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81"/>
        <w:gridCol w:w="2874"/>
        <w:gridCol w:w="3651"/>
      </w:tblGrid>
      <w:tr w:rsidR="004F7CE1" w:rsidTr="004F7CE1">
        <w:tc>
          <w:tcPr>
            <w:tcW w:w="4655" w:type="dxa"/>
            <w:gridSpan w:val="2"/>
            <w:shd w:val="clear" w:color="auto" w:fill="auto"/>
          </w:tcPr>
          <w:p w:rsidR="004F7CE1" w:rsidRDefault="004F7CE1" w:rsidP="004F7CE1">
            <w:pPr>
              <w:tabs>
                <w:tab w:val="left" w:pos="2552"/>
              </w:tabs>
              <w:rPr>
                <w:rFonts w:ascii="Arial" w:hAnsi="Arial" w:cs="Arial"/>
                <w:b/>
                <w:sz w:val="22"/>
              </w:rPr>
            </w:pPr>
            <w:r w:rsidRPr="002A720D">
              <w:rPr>
                <w:rFonts w:ascii="Arial" w:hAnsi="Arial" w:cs="Arial"/>
                <w:b/>
                <w:bCs/>
                <w:sz w:val="22"/>
                <w:lang w:val="en-GB"/>
              </w:rPr>
              <w:t>3GPP TSG RAN WG1 Meeting #8</w:t>
            </w:r>
            <w:r>
              <w:rPr>
                <w:rFonts w:ascii="Arial" w:hAnsi="Arial" w:cs="Arial" w:hint="eastAsia"/>
                <w:b/>
                <w:bCs/>
                <w:sz w:val="22"/>
                <w:lang w:val="en-GB"/>
              </w:rPr>
              <w:t>7</w:t>
            </w:r>
          </w:p>
        </w:tc>
        <w:tc>
          <w:tcPr>
            <w:tcW w:w="3651" w:type="dxa"/>
            <w:shd w:val="clear" w:color="auto" w:fill="auto"/>
          </w:tcPr>
          <w:p w:rsidR="004F7CE1" w:rsidRDefault="004F7CE1" w:rsidP="007048EA">
            <w:pPr>
              <w:tabs>
                <w:tab w:val="left" w:pos="2552"/>
              </w:tabs>
              <w:jc w:val="right"/>
              <w:rPr>
                <w:rFonts w:ascii="Arial" w:hAnsi="Arial" w:cs="Arial"/>
                <w:b/>
                <w:sz w:val="22"/>
              </w:rPr>
            </w:pPr>
            <w:r w:rsidRPr="002A720D">
              <w:rPr>
                <w:rFonts w:ascii="Arial" w:hAnsi="Arial" w:cs="Arial"/>
                <w:b/>
                <w:bCs/>
                <w:sz w:val="22"/>
                <w:lang w:val="en-GB"/>
              </w:rPr>
              <w:t>R1-1</w:t>
            </w:r>
            <w:r w:rsidR="007048EA">
              <w:rPr>
                <w:rFonts w:ascii="Arial" w:hAnsi="Arial" w:cs="Arial" w:hint="eastAsia"/>
                <w:b/>
                <w:bCs/>
                <w:sz w:val="22"/>
                <w:lang w:val="en-GB"/>
              </w:rPr>
              <w:t>611428</w:t>
            </w:r>
          </w:p>
        </w:tc>
      </w:tr>
      <w:tr w:rsidR="004F7CE1" w:rsidTr="004F7CE1">
        <w:tc>
          <w:tcPr>
            <w:tcW w:w="8306" w:type="dxa"/>
            <w:gridSpan w:val="3"/>
            <w:shd w:val="clear" w:color="auto" w:fill="auto"/>
          </w:tcPr>
          <w:p w:rsidR="00384FA1" w:rsidRPr="00560F52" w:rsidRDefault="005A633F" w:rsidP="00560F52">
            <w:pPr>
              <w:tabs>
                <w:tab w:val="left" w:pos="2552"/>
              </w:tabs>
              <w:spacing w:after="200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 w:hint="eastAsia"/>
                <w:b/>
                <w:bCs/>
                <w:sz w:val="22"/>
                <w:lang w:val="en-GB"/>
              </w:rPr>
              <w:t>Reno</w:t>
            </w:r>
            <w:r w:rsidR="004F7CE1" w:rsidRPr="002A720D">
              <w:rPr>
                <w:rFonts w:ascii="Arial" w:hAnsi="Arial" w:cs="Arial"/>
                <w:b/>
                <w:bCs/>
                <w:sz w:val="22"/>
                <w:lang w:val="en-GB"/>
              </w:rPr>
              <w:t xml:space="preserve">, </w:t>
            </w:r>
            <w:r w:rsidR="001C5B5C" w:rsidRPr="001C5B5C">
              <w:rPr>
                <w:rFonts w:ascii="Arial" w:hAnsi="Arial" w:cs="Arial"/>
                <w:b/>
                <w:bCs/>
                <w:sz w:val="22"/>
                <w:lang w:val="en-GB"/>
              </w:rPr>
              <w:t>U.S.A.,</w:t>
            </w:r>
            <w:r w:rsidR="004F7CE1" w:rsidRPr="002A720D">
              <w:rPr>
                <w:rFonts w:ascii="Arial" w:hAnsi="Arial" w:cs="Arial"/>
                <w:b/>
                <w:bCs/>
                <w:sz w:val="22"/>
                <w:lang w:val="en-GB"/>
              </w:rPr>
              <w:t xml:space="preserve"> 1</w:t>
            </w:r>
            <w:r w:rsidR="004F7CE1">
              <w:rPr>
                <w:rFonts w:ascii="Arial" w:hAnsi="Arial" w:cs="Arial" w:hint="eastAsia"/>
                <w:b/>
                <w:bCs/>
                <w:sz w:val="22"/>
                <w:lang w:val="en-GB"/>
              </w:rPr>
              <w:t>4</w:t>
            </w:r>
            <w:r w:rsidR="004F7CE1" w:rsidRPr="002A720D">
              <w:rPr>
                <w:rFonts w:ascii="Arial" w:hAnsi="Arial" w:cs="Arial"/>
                <w:b/>
                <w:bCs/>
                <w:sz w:val="22"/>
                <w:vertAlign w:val="superscript"/>
                <w:lang w:val="en-GB"/>
              </w:rPr>
              <w:t>th</w:t>
            </w:r>
            <w:r w:rsidR="004F7CE1" w:rsidRPr="002A720D">
              <w:rPr>
                <w:rFonts w:ascii="Arial" w:hAnsi="Arial" w:cs="Arial"/>
                <w:b/>
                <w:bCs/>
                <w:sz w:val="22"/>
                <w:lang w:val="en-GB"/>
              </w:rPr>
              <w:t xml:space="preserve"> - 1</w:t>
            </w:r>
            <w:r w:rsidR="004F7CE1">
              <w:rPr>
                <w:rFonts w:ascii="Arial" w:hAnsi="Arial" w:cs="Arial" w:hint="eastAsia"/>
                <w:b/>
                <w:bCs/>
                <w:sz w:val="22"/>
                <w:lang w:val="en-GB"/>
              </w:rPr>
              <w:t>8</w:t>
            </w:r>
            <w:r w:rsidR="004F7CE1" w:rsidRPr="002A720D">
              <w:rPr>
                <w:rFonts w:ascii="Arial" w:hAnsi="Arial" w:cs="Arial"/>
                <w:b/>
                <w:bCs/>
                <w:sz w:val="22"/>
                <w:vertAlign w:val="superscript"/>
                <w:lang w:val="en-GB"/>
              </w:rPr>
              <w:t>th</w:t>
            </w:r>
            <w:r w:rsidR="004F7CE1" w:rsidRPr="002A720D">
              <w:rPr>
                <w:rFonts w:ascii="Arial" w:hAnsi="Arial" w:cs="Arial"/>
                <w:b/>
                <w:bCs/>
                <w:sz w:val="22"/>
                <w:lang w:val="en-GB"/>
              </w:rPr>
              <w:t xml:space="preserve"> </w:t>
            </w:r>
            <w:r w:rsidR="004F7CE1">
              <w:rPr>
                <w:rFonts w:ascii="Arial" w:hAnsi="Arial" w:cs="Arial" w:hint="eastAsia"/>
                <w:b/>
                <w:bCs/>
                <w:sz w:val="22"/>
                <w:lang w:val="en-GB"/>
              </w:rPr>
              <w:t>November</w:t>
            </w:r>
            <w:r w:rsidR="004F7CE1" w:rsidRPr="002A720D">
              <w:rPr>
                <w:rFonts w:ascii="Arial" w:hAnsi="Arial" w:cs="Arial"/>
                <w:b/>
                <w:bCs/>
                <w:sz w:val="22"/>
                <w:lang w:val="en-GB"/>
              </w:rPr>
              <w:t xml:space="preserve"> 201</w:t>
            </w:r>
            <w:r w:rsidR="004F7CE1">
              <w:rPr>
                <w:rFonts w:ascii="Arial" w:hAnsi="Arial" w:cs="Arial" w:hint="eastAsia"/>
                <w:b/>
                <w:bCs/>
                <w:sz w:val="22"/>
                <w:lang w:val="en-GB"/>
              </w:rPr>
              <w:t>6</w:t>
            </w:r>
          </w:p>
        </w:tc>
      </w:tr>
      <w:tr w:rsidR="004F7CE1" w:rsidTr="004F7CE1">
        <w:tc>
          <w:tcPr>
            <w:tcW w:w="1781" w:type="dxa"/>
            <w:shd w:val="clear" w:color="auto" w:fill="auto"/>
          </w:tcPr>
          <w:p w:rsidR="004F7CE1" w:rsidRPr="004F7CE1" w:rsidRDefault="004F7CE1" w:rsidP="00A569A4">
            <w:pPr>
              <w:tabs>
                <w:tab w:val="left" w:pos="2552"/>
              </w:tabs>
              <w:rPr>
                <w:rFonts w:ascii="Arial" w:hAnsi="Arial" w:cs="Arial"/>
                <w:b/>
                <w:sz w:val="22"/>
              </w:rPr>
            </w:pPr>
            <w:r w:rsidRPr="002A720D">
              <w:rPr>
                <w:rFonts w:ascii="Arial" w:hAnsi="Arial" w:cs="Arial"/>
                <w:b/>
                <w:bCs/>
                <w:sz w:val="22"/>
                <w:lang w:val="en-GB"/>
              </w:rPr>
              <w:t>Source:</w:t>
            </w:r>
          </w:p>
        </w:tc>
        <w:tc>
          <w:tcPr>
            <w:tcW w:w="6525" w:type="dxa"/>
            <w:gridSpan w:val="2"/>
            <w:shd w:val="clear" w:color="auto" w:fill="auto"/>
          </w:tcPr>
          <w:p w:rsidR="004F7CE1" w:rsidRDefault="004F7CE1" w:rsidP="00A569A4">
            <w:pPr>
              <w:tabs>
                <w:tab w:val="left" w:pos="2552"/>
              </w:tabs>
              <w:rPr>
                <w:rFonts w:ascii="Arial" w:hAnsi="Arial" w:cs="Arial"/>
                <w:b/>
                <w:sz w:val="22"/>
              </w:rPr>
            </w:pPr>
            <w:r w:rsidRPr="002A720D">
              <w:rPr>
                <w:rFonts w:ascii="Arial" w:hAnsi="Arial" w:cs="Arial"/>
                <w:b/>
                <w:bCs/>
                <w:sz w:val="22"/>
              </w:rPr>
              <w:t>ZTE Corporation</w:t>
            </w:r>
            <w:r w:rsidRPr="002A720D">
              <w:rPr>
                <w:rFonts w:ascii="Arial" w:hAnsi="Arial" w:cs="Arial"/>
                <w:b/>
                <w:bCs/>
                <w:sz w:val="22"/>
                <w:lang w:val="en-GB"/>
              </w:rPr>
              <w:t xml:space="preserve">, ZTE </w:t>
            </w:r>
            <w:r w:rsidRPr="002A720D">
              <w:rPr>
                <w:rFonts w:ascii="Arial" w:hAnsi="Arial" w:cs="Arial"/>
                <w:b/>
                <w:bCs/>
                <w:sz w:val="22"/>
              </w:rPr>
              <w:t>Microelectronics</w:t>
            </w:r>
          </w:p>
        </w:tc>
      </w:tr>
      <w:tr w:rsidR="004F7CE1" w:rsidTr="004F7CE1">
        <w:tc>
          <w:tcPr>
            <w:tcW w:w="1781" w:type="dxa"/>
            <w:shd w:val="clear" w:color="auto" w:fill="auto"/>
          </w:tcPr>
          <w:p w:rsidR="004F7CE1" w:rsidRDefault="004F7CE1" w:rsidP="00A569A4">
            <w:pPr>
              <w:tabs>
                <w:tab w:val="left" w:pos="2552"/>
              </w:tabs>
              <w:rPr>
                <w:rFonts w:ascii="Arial" w:hAnsi="Arial" w:cs="Arial"/>
                <w:b/>
                <w:sz w:val="22"/>
              </w:rPr>
            </w:pPr>
            <w:r w:rsidRPr="002A720D">
              <w:rPr>
                <w:rFonts w:ascii="Arial" w:hAnsi="Arial" w:cs="Arial"/>
                <w:b/>
                <w:bCs/>
                <w:sz w:val="22"/>
                <w:lang w:val="en-GB"/>
              </w:rPr>
              <w:t>Title:</w:t>
            </w:r>
          </w:p>
        </w:tc>
        <w:tc>
          <w:tcPr>
            <w:tcW w:w="6525" w:type="dxa"/>
            <w:gridSpan w:val="2"/>
            <w:shd w:val="clear" w:color="auto" w:fill="auto"/>
          </w:tcPr>
          <w:p w:rsidR="004F7CE1" w:rsidRDefault="001D3D56" w:rsidP="00161300">
            <w:pPr>
              <w:tabs>
                <w:tab w:val="left" w:pos="2552"/>
              </w:tabs>
              <w:rPr>
                <w:rFonts w:ascii="Arial" w:hAnsi="Arial" w:cs="Arial"/>
                <w:b/>
                <w:sz w:val="22"/>
              </w:rPr>
            </w:pPr>
            <w:r w:rsidRPr="001D3D56">
              <w:rPr>
                <w:rFonts w:ascii="Arial" w:hAnsi="Arial" w:cs="Arial"/>
                <w:b/>
                <w:sz w:val="22"/>
              </w:rPr>
              <w:t>Discussion on Class A codebook for 20-32 ports</w:t>
            </w:r>
          </w:p>
        </w:tc>
      </w:tr>
      <w:tr w:rsidR="004F7CE1" w:rsidTr="004F7CE1">
        <w:tc>
          <w:tcPr>
            <w:tcW w:w="1781" w:type="dxa"/>
            <w:shd w:val="clear" w:color="auto" w:fill="auto"/>
          </w:tcPr>
          <w:p w:rsidR="004F7CE1" w:rsidRDefault="004F7CE1" w:rsidP="00A569A4">
            <w:pPr>
              <w:tabs>
                <w:tab w:val="left" w:pos="2552"/>
              </w:tabs>
              <w:rPr>
                <w:rFonts w:ascii="Arial" w:hAnsi="Arial" w:cs="Arial"/>
                <w:b/>
                <w:sz w:val="22"/>
              </w:rPr>
            </w:pPr>
            <w:r w:rsidRPr="002A720D">
              <w:rPr>
                <w:rFonts w:ascii="Arial" w:hAnsi="Arial" w:cs="Arial"/>
                <w:b/>
                <w:bCs/>
                <w:sz w:val="22"/>
                <w:lang w:val="en-GB"/>
              </w:rPr>
              <w:t>Agenda Item:</w:t>
            </w:r>
          </w:p>
        </w:tc>
        <w:tc>
          <w:tcPr>
            <w:tcW w:w="6525" w:type="dxa"/>
            <w:gridSpan w:val="2"/>
            <w:shd w:val="clear" w:color="auto" w:fill="auto"/>
          </w:tcPr>
          <w:p w:rsidR="004F7CE1" w:rsidRDefault="00875236" w:rsidP="00A569A4">
            <w:pPr>
              <w:tabs>
                <w:tab w:val="left" w:pos="2552"/>
              </w:tabs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 w:hint="eastAsia"/>
                <w:b/>
                <w:sz w:val="22"/>
              </w:rPr>
              <w:t>6.2.2.1.3</w:t>
            </w:r>
          </w:p>
        </w:tc>
      </w:tr>
      <w:tr w:rsidR="004F7CE1" w:rsidTr="004F7CE1">
        <w:tc>
          <w:tcPr>
            <w:tcW w:w="1781" w:type="dxa"/>
            <w:shd w:val="clear" w:color="auto" w:fill="auto"/>
          </w:tcPr>
          <w:p w:rsidR="004F7CE1" w:rsidRDefault="004F7CE1" w:rsidP="00A569A4">
            <w:pPr>
              <w:tabs>
                <w:tab w:val="left" w:pos="2552"/>
              </w:tabs>
              <w:rPr>
                <w:rFonts w:ascii="Arial" w:hAnsi="Arial" w:cs="Arial"/>
                <w:b/>
                <w:sz w:val="22"/>
              </w:rPr>
            </w:pPr>
            <w:r w:rsidRPr="002A720D">
              <w:rPr>
                <w:rFonts w:ascii="Arial" w:hAnsi="Arial" w:cs="Arial"/>
                <w:b/>
                <w:sz w:val="22"/>
              </w:rPr>
              <w:t>Document for:</w:t>
            </w:r>
          </w:p>
        </w:tc>
        <w:tc>
          <w:tcPr>
            <w:tcW w:w="6525" w:type="dxa"/>
            <w:gridSpan w:val="2"/>
            <w:shd w:val="clear" w:color="auto" w:fill="auto"/>
          </w:tcPr>
          <w:p w:rsidR="004F7CE1" w:rsidRDefault="004F7CE1" w:rsidP="00A569A4">
            <w:pPr>
              <w:tabs>
                <w:tab w:val="left" w:pos="2552"/>
              </w:tabs>
              <w:rPr>
                <w:rFonts w:ascii="Arial" w:hAnsi="Arial" w:cs="Arial"/>
                <w:b/>
                <w:sz w:val="22"/>
              </w:rPr>
            </w:pPr>
            <w:r w:rsidRPr="002A720D">
              <w:rPr>
                <w:rFonts w:ascii="Arial" w:hAnsi="Arial" w:cs="Arial"/>
                <w:b/>
                <w:sz w:val="22"/>
              </w:rPr>
              <w:t>Discussion and Decision</w:t>
            </w:r>
          </w:p>
        </w:tc>
      </w:tr>
    </w:tbl>
    <w:p w:rsidR="004F7CE1" w:rsidRPr="002A720D" w:rsidRDefault="004F7CE1" w:rsidP="00A569A4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2"/>
        </w:rPr>
      </w:pPr>
    </w:p>
    <w:p w:rsidR="00A569A4" w:rsidRPr="00257F7C" w:rsidRDefault="00A569A4" w:rsidP="00A569A4">
      <w:pPr>
        <w:numPr>
          <w:ilvl w:val="0"/>
          <w:numId w:val="1"/>
        </w:numPr>
        <w:ind w:left="357" w:hanging="357"/>
        <w:rPr>
          <w:b/>
          <w:szCs w:val="20"/>
        </w:rPr>
      </w:pPr>
      <w:r w:rsidRPr="00257F7C">
        <w:rPr>
          <w:b/>
          <w:szCs w:val="20"/>
        </w:rPr>
        <w:t>Introduction</w:t>
      </w:r>
    </w:p>
    <w:p w:rsidR="00741E1A" w:rsidRDefault="00B9173F" w:rsidP="00741E1A">
      <w:pPr>
        <w:overflowPunct w:val="0"/>
        <w:autoSpaceDE w:val="0"/>
        <w:autoSpaceDN w:val="0"/>
        <w:spacing w:after="180" w:line="240" w:lineRule="auto"/>
        <w:ind w:right="-99"/>
        <w:textAlignment w:val="baseline"/>
        <w:rPr>
          <w:color w:val="000000"/>
        </w:rPr>
      </w:pPr>
      <w:r>
        <w:rPr>
          <w:rFonts w:hint="eastAsia"/>
          <w:color w:val="000000"/>
        </w:rPr>
        <w:t>In RAN1 #86bis, the port layouts and oversampling factors for the newly supported number of antenna ports in Rel-14 have been finalized. However, there is still no consensus for non-precoded CSI</w:t>
      </w:r>
      <w:r w:rsidR="00C80D0C">
        <w:rPr>
          <w:rFonts w:hint="eastAsia"/>
          <w:color w:val="000000"/>
        </w:rPr>
        <w:t>-RS codebook for 20-32 ports</w:t>
      </w:r>
      <w:r>
        <w:rPr>
          <w:rFonts w:hint="eastAsia"/>
          <w:color w:val="000000"/>
        </w:rPr>
        <w:t>.</w:t>
      </w:r>
    </w:p>
    <w:p w:rsidR="00741E1A" w:rsidRPr="00741E1A" w:rsidRDefault="00741E1A" w:rsidP="00741E1A">
      <w:pPr>
        <w:overflowPunct w:val="0"/>
        <w:autoSpaceDE w:val="0"/>
        <w:autoSpaceDN w:val="0"/>
        <w:spacing w:after="180" w:line="240" w:lineRule="auto"/>
        <w:ind w:right="-99"/>
        <w:textAlignment w:val="baseline"/>
        <w:rPr>
          <w:color w:val="000000"/>
        </w:rPr>
      </w:pPr>
      <w:r>
        <w:rPr>
          <w:rFonts w:eastAsiaTheme="minorEastAsia" w:hint="eastAsia"/>
        </w:rPr>
        <w:t>Several proposals for 20-32 ports codebook d</w:t>
      </w:r>
      <w:r w:rsidR="00167744">
        <w:rPr>
          <w:rFonts w:eastAsiaTheme="minorEastAsia" w:hint="eastAsia"/>
        </w:rPr>
        <w:t xml:space="preserve">esign have been </w:t>
      </w:r>
      <w:r w:rsidR="00FB4737">
        <w:rPr>
          <w:rFonts w:eastAsiaTheme="minorEastAsia"/>
        </w:rPr>
        <w:t>raised</w:t>
      </w:r>
      <w:r w:rsidR="00167744">
        <w:rPr>
          <w:rFonts w:eastAsiaTheme="minorEastAsia" w:hint="eastAsia"/>
        </w:rPr>
        <w:t xml:space="preserve"> in [1]-[2</w:t>
      </w:r>
      <w:r>
        <w:rPr>
          <w:rFonts w:eastAsiaTheme="minorEastAsia" w:hint="eastAsia"/>
        </w:rPr>
        <w:t>] which claim that system performance can be improved with newly design of master beam group. In this contribution, we provide</w:t>
      </w:r>
      <w:r w:rsidR="008C6410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simulation result for these new W1 designs and draw our conclusion based on evaluations.</w:t>
      </w:r>
    </w:p>
    <w:p w:rsidR="003C5D67" w:rsidRDefault="003C5D67" w:rsidP="003C5D67">
      <w:pPr>
        <w:numPr>
          <w:ilvl w:val="0"/>
          <w:numId w:val="1"/>
        </w:numPr>
        <w:ind w:left="357" w:hanging="357"/>
        <w:rPr>
          <w:b/>
          <w:szCs w:val="20"/>
        </w:rPr>
      </w:pPr>
      <w:r>
        <w:rPr>
          <w:rFonts w:hint="eastAsia"/>
          <w:b/>
          <w:szCs w:val="20"/>
        </w:rPr>
        <w:t>Discussion on the 20-32 ports codebook design</w:t>
      </w:r>
    </w:p>
    <w:p w:rsidR="002F1877" w:rsidRPr="00A705B2" w:rsidRDefault="002F1877" w:rsidP="00F66210">
      <w:pPr>
        <w:rPr>
          <w:szCs w:val="20"/>
        </w:rPr>
      </w:pPr>
      <w:r>
        <w:rPr>
          <w:rFonts w:hint="eastAsia"/>
          <w:szCs w:val="20"/>
        </w:rPr>
        <w:t xml:space="preserve">Considering the feedback overhead of PUCCH, the subband feedback is at most 4 bits of Rel-13 NP CSI-RS rank 1-2 </w:t>
      </w:r>
      <w:r w:rsidR="006D262A">
        <w:rPr>
          <w:rFonts w:hint="eastAsia"/>
          <w:szCs w:val="20"/>
        </w:rPr>
        <w:t>codebook design, which means that there could be only 4 beams in each master beam group. There are some new W1 beam pattern designs in [1]-[2] with the claim that system performance can be improved by these new W1 design without increasing feedback overhead. We simulate these newly design W1 beam pattern with (</w:t>
      </w:r>
      <w:r w:rsidR="006D262A" w:rsidRPr="00596827">
        <w:rPr>
          <w:rFonts w:hint="eastAsia"/>
          <w:i/>
          <w:szCs w:val="20"/>
        </w:rPr>
        <w:t>N</w:t>
      </w:r>
      <w:r w:rsidR="006D262A" w:rsidRPr="00596827">
        <w:rPr>
          <w:rFonts w:hint="eastAsia"/>
          <w:szCs w:val="20"/>
          <w:vertAlign w:val="subscript"/>
        </w:rPr>
        <w:t>1</w:t>
      </w:r>
      <w:r w:rsidR="006D262A">
        <w:rPr>
          <w:rFonts w:hint="eastAsia"/>
          <w:szCs w:val="20"/>
        </w:rPr>
        <w:t xml:space="preserve">, </w:t>
      </w:r>
      <w:r w:rsidR="006D262A" w:rsidRPr="00596827">
        <w:rPr>
          <w:rFonts w:hint="eastAsia"/>
          <w:i/>
          <w:szCs w:val="20"/>
        </w:rPr>
        <w:t>N</w:t>
      </w:r>
      <w:r w:rsidR="006D262A" w:rsidRPr="00596827">
        <w:rPr>
          <w:rFonts w:hint="eastAsia"/>
          <w:szCs w:val="20"/>
          <w:vertAlign w:val="subscript"/>
        </w:rPr>
        <w:t>2</w:t>
      </w:r>
      <w:r w:rsidR="006D262A">
        <w:rPr>
          <w:rFonts w:hint="eastAsia"/>
          <w:szCs w:val="20"/>
        </w:rPr>
        <w:t xml:space="preserve">, </w:t>
      </w:r>
      <w:r w:rsidR="006D262A" w:rsidRPr="00596827">
        <w:rPr>
          <w:rFonts w:hint="eastAsia"/>
          <w:i/>
          <w:szCs w:val="20"/>
        </w:rPr>
        <w:t>O</w:t>
      </w:r>
      <w:r w:rsidR="006D262A" w:rsidRPr="00596827">
        <w:rPr>
          <w:rFonts w:hint="eastAsia"/>
          <w:szCs w:val="20"/>
          <w:vertAlign w:val="subscript"/>
        </w:rPr>
        <w:t>1</w:t>
      </w:r>
      <w:r w:rsidR="006D262A">
        <w:rPr>
          <w:rFonts w:hint="eastAsia"/>
          <w:szCs w:val="20"/>
        </w:rPr>
        <w:t xml:space="preserve">, </w:t>
      </w:r>
      <w:r w:rsidR="006D262A" w:rsidRPr="00596827">
        <w:rPr>
          <w:rFonts w:hint="eastAsia"/>
          <w:i/>
          <w:szCs w:val="20"/>
        </w:rPr>
        <w:t>O</w:t>
      </w:r>
      <w:r w:rsidR="006D262A" w:rsidRPr="00596827">
        <w:rPr>
          <w:rFonts w:hint="eastAsia"/>
          <w:szCs w:val="20"/>
          <w:vertAlign w:val="subscript"/>
        </w:rPr>
        <w:t>2</w:t>
      </w:r>
      <w:r w:rsidR="006D262A">
        <w:rPr>
          <w:rFonts w:hint="eastAsia"/>
          <w:szCs w:val="20"/>
        </w:rPr>
        <w:t>) = (4, 4, 8, 4) system in both 3D-UMi and 3D-U</w:t>
      </w:r>
      <w:r w:rsidR="006D262A">
        <w:rPr>
          <w:szCs w:val="20"/>
        </w:rPr>
        <w:t>m</w:t>
      </w:r>
      <w:r w:rsidR="007B693D">
        <w:rPr>
          <w:rFonts w:hint="eastAsia"/>
          <w:szCs w:val="20"/>
        </w:rPr>
        <w:t>a scenario.</w:t>
      </w:r>
      <w:r w:rsidR="00BF6558">
        <w:rPr>
          <w:rFonts w:hint="eastAsia"/>
          <w:szCs w:val="20"/>
        </w:rPr>
        <w:t xml:space="preserve"> The result is summ</w:t>
      </w:r>
      <w:r w:rsidR="001D3D56">
        <w:rPr>
          <w:rFonts w:hint="eastAsia"/>
          <w:szCs w:val="20"/>
        </w:rPr>
        <w:t>a</w:t>
      </w:r>
      <w:r w:rsidR="00BF6558">
        <w:rPr>
          <w:rFonts w:hint="eastAsia"/>
          <w:szCs w:val="20"/>
        </w:rPr>
        <w:t>rized in table 2-1. Simulation assumptions are attached in appendix.</w:t>
      </w:r>
    </w:p>
    <w:p w:rsidR="00A705B2" w:rsidRDefault="00A705B2" w:rsidP="005A3B80">
      <w:pPr>
        <w:jc w:val="center"/>
        <w:outlineLvl w:val="0"/>
        <w:rPr>
          <w:b/>
          <w:szCs w:val="20"/>
        </w:rPr>
      </w:pPr>
      <w:r>
        <w:rPr>
          <w:rFonts w:hint="eastAsia"/>
          <w:b/>
          <w:szCs w:val="20"/>
        </w:rPr>
        <w:t>Table 2-1 Simulation results for different W1 designs</w:t>
      </w:r>
    </w:p>
    <w:tbl>
      <w:tblPr>
        <w:tblStyle w:val="a7"/>
        <w:tblW w:w="8949" w:type="dxa"/>
        <w:jc w:val="center"/>
        <w:tblInd w:w="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1"/>
        <w:gridCol w:w="771"/>
        <w:gridCol w:w="771"/>
        <w:gridCol w:w="861"/>
        <w:gridCol w:w="771"/>
        <w:gridCol w:w="771"/>
        <w:gridCol w:w="771"/>
        <w:gridCol w:w="771"/>
        <w:gridCol w:w="771"/>
      </w:tblGrid>
      <w:tr w:rsidR="00531243" w:rsidRPr="005C7282" w:rsidTr="00EF6390">
        <w:trPr>
          <w:trHeight w:val="306"/>
          <w:jc w:val="center"/>
        </w:trPr>
        <w:tc>
          <w:tcPr>
            <w:tcW w:w="26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31243" w:rsidRPr="005C7282" w:rsidRDefault="005C7282" w:rsidP="00795E2A">
            <w:r w:rsidRPr="005C7282">
              <w:rPr>
                <w:rFonts w:hint="eastAsia"/>
              </w:rPr>
              <w:t>W1 beam pattern</w:t>
            </w:r>
          </w:p>
        </w:tc>
        <w:tc>
          <w:tcPr>
            <w:tcW w:w="625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31243" w:rsidRPr="005C7282" w:rsidRDefault="005C7282" w:rsidP="00795E2A">
            <w:pPr>
              <w:jc w:val="center"/>
            </w:pPr>
            <w:r w:rsidRPr="005C7282">
              <w:rPr>
                <w:rFonts w:hint="eastAsia"/>
                <w:szCs w:val="20"/>
              </w:rPr>
              <w:t>(</w:t>
            </w:r>
            <w:r w:rsidRPr="005C7282">
              <w:rPr>
                <w:rFonts w:hint="eastAsia"/>
                <w:i/>
                <w:szCs w:val="20"/>
              </w:rPr>
              <w:t>N</w:t>
            </w:r>
            <w:r w:rsidRPr="005C7282">
              <w:rPr>
                <w:rFonts w:hint="eastAsia"/>
                <w:szCs w:val="20"/>
                <w:vertAlign w:val="subscript"/>
              </w:rPr>
              <w:t>1</w:t>
            </w:r>
            <w:r w:rsidRPr="005C7282">
              <w:rPr>
                <w:rFonts w:hint="eastAsia"/>
                <w:szCs w:val="20"/>
              </w:rPr>
              <w:t xml:space="preserve">, </w:t>
            </w:r>
            <w:r w:rsidRPr="005C7282">
              <w:rPr>
                <w:rFonts w:hint="eastAsia"/>
                <w:i/>
                <w:szCs w:val="20"/>
              </w:rPr>
              <w:t>N</w:t>
            </w:r>
            <w:r w:rsidRPr="005C7282">
              <w:rPr>
                <w:rFonts w:hint="eastAsia"/>
                <w:szCs w:val="20"/>
                <w:vertAlign w:val="subscript"/>
              </w:rPr>
              <w:t>2</w:t>
            </w:r>
            <w:r w:rsidRPr="005C7282">
              <w:rPr>
                <w:rFonts w:hint="eastAsia"/>
                <w:szCs w:val="20"/>
              </w:rPr>
              <w:t xml:space="preserve">, </w:t>
            </w:r>
            <w:r w:rsidRPr="005C7282">
              <w:rPr>
                <w:rFonts w:hint="eastAsia"/>
                <w:i/>
                <w:szCs w:val="20"/>
              </w:rPr>
              <w:t>O</w:t>
            </w:r>
            <w:r w:rsidRPr="005C7282">
              <w:rPr>
                <w:rFonts w:hint="eastAsia"/>
                <w:szCs w:val="20"/>
                <w:vertAlign w:val="subscript"/>
              </w:rPr>
              <w:t>1</w:t>
            </w:r>
            <w:r w:rsidRPr="005C7282">
              <w:rPr>
                <w:rFonts w:hint="eastAsia"/>
                <w:szCs w:val="20"/>
              </w:rPr>
              <w:t xml:space="preserve">, </w:t>
            </w:r>
            <w:r w:rsidRPr="005C7282">
              <w:rPr>
                <w:rFonts w:hint="eastAsia"/>
                <w:i/>
                <w:szCs w:val="20"/>
              </w:rPr>
              <w:t>O</w:t>
            </w:r>
            <w:r w:rsidRPr="005C7282">
              <w:rPr>
                <w:rFonts w:hint="eastAsia"/>
                <w:szCs w:val="20"/>
                <w:vertAlign w:val="subscript"/>
              </w:rPr>
              <w:t>2</w:t>
            </w:r>
            <w:r w:rsidRPr="005C7282">
              <w:rPr>
                <w:rFonts w:hint="eastAsia"/>
                <w:szCs w:val="20"/>
              </w:rPr>
              <w:t>) = (4, 4, 8, 4)</w:t>
            </w:r>
            <w:r w:rsidR="00531243" w:rsidRPr="005C7282">
              <w:t>，</w:t>
            </w:r>
            <w:r w:rsidR="00531243" w:rsidRPr="005C7282">
              <w:t>lamba=4.2</w:t>
            </w:r>
          </w:p>
        </w:tc>
      </w:tr>
      <w:tr w:rsidR="00490D37" w:rsidRPr="005C7282" w:rsidTr="00EF6390">
        <w:trPr>
          <w:trHeight w:val="80"/>
          <w:jc w:val="center"/>
        </w:trPr>
        <w:tc>
          <w:tcPr>
            <w:tcW w:w="269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31243" w:rsidRPr="005C7282" w:rsidRDefault="00531243" w:rsidP="00795E2A"/>
        </w:tc>
        <w:tc>
          <w:tcPr>
            <w:tcW w:w="317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31243" w:rsidRPr="005C7282" w:rsidRDefault="00531243" w:rsidP="00795E2A">
            <w:pPr>
              <w:jc w:val="center"/>
            </w:pPr>
            <w:r w:rsidRPr="005C7282">
              <w:rPr>
                <w:rFonts w:hint="eastAsia"/>
              </w:rPr>
              <w:t>3D-Uma Scenario</w:t>
            </w:r>
          </w:p>
        </w:tc>
        <w:tc>
          <w:tcPr>
            <w:tcW w:w="308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31243" w:rsidRPr="005C7282" w:rsidRDefault="00531243" w:rsidP="00795E2A">
            <w:pPr>
              <w:jc w:val="center"/>
            </w:pPr>
            <w:r w:rsidRPr="005C7282">
              <w:rPr>
                <w:rFonts w:hint="eastAsia"/>
              </w:rPr>
              <w:t>3D-Umi Scenario</w:t>
            </w:r>
          </w:p>
        </w:tc>
      </w:tr>
      <w:tr w:rsidR="00490D37" w:rsidRPr="005C7282" w:rsidTr="00EF6390">
        <w:trPr>
          <w:trHeight w:val="79"/>
          <w:jc w:val="center"/>
        </w:trPr>
        <w:tc>
          <w:tcPr>
            <w:tcW w:w="269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31243" w:rsidRPr="005C7282" w:rsidRDefault="00531243" w:rsidP="00795E2A"/>
        </w:tc>
        <w:tc>
          <w:tcPr>
            <w:tcW w:w="7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31243" w:rsidRPr="005C7282" w:rsidRDefault="00531243" w:rsidP="00795E2A">
            <w:pPr>
              <w:jc w:val="center"/>
            </w:pPr>
            <w:r w:rsidRPr="005C7282">
              <w:rPr>
                <w:rFonts w:hint="eastAsia"/>
              </w:rPr>
              <w:t>RU</w:t>
            </w:r>
          </w:p>
        </w:tc>
        <w:tc>
          <w:tcPr>
            <w:tcW w:w="771" w:type="dxa"/>
            <w:tcBorders>
              <w:top w:val="single" w:sz="12" w:space="0" w:color="auto"/>
              <w:bottom w:val="single" w:sz="12" w:space="0" w:color="auto"/>
            </w:tcBorders>
          </w:tcPr>
          <w:p w:rsidR="00531243" w:rsidRPr="005C7282" w:rsidRDefault="00531243" w:rsidP="00795E2A">
            <w:pPr>
              <w:jc w:val="center"/>
            </w:pPr>
            <w:r w:rsidRPr="005C7282">
              <w:rPr>
                <w:rFonts w:hint="eastAsia"/>
              </w:rPr>
              <w:t>Mean</w:t>
            </w: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</w:tcPr>
          <w:p w:rsidR="00531243" w:rsidRPr="005C7282" w:rsidRDefault="00531243" w:rsidP="00795E2A">
            <w:pPr>
              <w:jc w:val="center"/>
            </w:pPr>
            <w:r w:rsidRPr="005C7282">
              <w:rPr>
                <w:rFonts w:hint="eastAsia"/>
              </w:rPr>
              <w:t>5%</w:t>
            </w:r>
          </w:p>
        </w:tc>
        <w:tc>
          <w:tcPr>
            <w:tcW w:w="77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31243" w:rsidRPr="005C7282" w:rsidRDefault="00531243" w:rsidP="00795E2A">
            <w:pPr>
              <w:jc w:val="center"/>
            </w:pPr>
            <w:r w:rsidRPr="005C7282">
              <w:rPr>
                <w:rFonts w:hint="eastAsia"/>
              </w:rPr>
              <w:t>50%</w:t>
            </w:r>
          </w:p>
        </w:tc>
        <w:tc>
          <w:tcPr>
            <w:tcW w:w="7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31243" w:rsidRPr="005C7282" w:rsidRDefault="00531243" w:rsidP="00795E2A">
            <w:pPr>
              <w:jc w:val="center"/>
            </w:pPr>
            <w:r w:rsidRPr="005C7282">
              <w:rPr>
                <w:rFonts w:hint="eastAsia"/>
              </w:rPr>
              <w:t>RU</w:t>
            </w:r>
          </w:p>
        </w:tc>
        <w:tc>
          <w:tcPr>
            <w:tcW w:w="771" w:type="dxa"/>
            <w:tcBorders>
              <w:top w:val="single" w:sz="12" w:space="0" w:color="auto"/>
              <w:bottom w:val="single" w:sz="12" w:space="0" w:color="auto"/>
            </w:tcBorders>
          </w:tcPr>
          <w:p w:rsidR="00531243" w:rsidRPr="005C7282" w:rsidRDefault="00531243" w:rsidP="00795E2A">
            <w:pPr>
              <w:jc w:val="center"/>
            </w:pPr>
            <w:r w:rsidRPr="005C7282">
              <w:rPr>
                <w:rFonts w:hint="eastAsia"/>
              </w:rPr>
              <w:t>Mean</w:t>
            </w:r>
          </w:p>
        </w:tc>
        <w:tc>
          <w:tcPr>
            <w:tcW w:w="771" w:type="dxa"/>
            <w:tcBorders>
              <w:top w:val="single" w:sz="12" w:space="0" w:color="auto"/>
              <w:bottom w:val="single" w:sz="12" w:space="0" w:color="auto"/>
            </w:tcBorders>
          </w:tcPr>
          <w:p w:rsidR="00531243" w:rsidRPr="005C7282" w:rsidRDefault="00531243" w:rsidP="00795E2A">
            <w:pPr>
              <w:jc w:val="center"/>
            </w:pPr>
            <w:r w:rsidRPr="005C7282">
              <w:rPr>
                <w:rFonts w:hint="eastAsia"/>
              </w:rPr>
              <w:t>5%</w:t>
            </w:r>
          </w:p>
        </w:tc>
        <w:tc>
          <w:tcPr>
            <w:tcW w:w="77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31243" w:rsidRPr="005C7282" w:rsidRDefault="00531243" w:rsidP="00795E2A">
            <w:pPr>
              <w:jc w:val="center"/>
            </w:pPr>
            <w:r w:rsidRPr="005C7282">
              <w:rPr>
                <w:rFonts w:hint="eastAsia"/>
              </w:rPr>
              <w:t>50%</w:t>
            </w:r>
          </w:p>
        </w:tc>
      </w:tr>
      <w:tr w:rsidR="00197AB9" w:rsidRPr="005C7282" w:rsidTr="00EF6390">
        <w:trPr>
          <w:trHeight w:val="597"/>
          <w:jc w:val="center"/>
        </w:trPr>
        <w:tc>
          <w:tcPr>
            <w:tcW w:w="269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97AB9" w:rsidRPr="005C7282" w:rsidRDefault="0035668D" w:rsidP="00795E2A">
            <w:pPr>
              <w:widowControl w:val="0"/>
            </w:pPr>
            <w:r>
              <w:pict>
                <v:group id="_x0000_s1356" editas="canvas" style="width:61pt;height:28.3pt;mso-position-horizontal-relative:char;mso-position-vertical-relative:line" coordorigin="2362,2760" coordsize="4574,2121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357" type="#_x0000_t75" style="position:absolute;left:2362;top:2760;width:4574;height:2121" o:preferrelative="f">
                    <v:fill o:detectmouseclick="t"/>
                    <v:path o:extrusionok="t" o:connecttype="none"/>
                    <o:lock v:ext="edit" text="t"/>
                  </v:shape>
                  <v:shapetype id="_x0000_t109" coordsize="21600,21600" o:spt="109" path="m,l,21600r21600,l21600,xe">
                    <v:stroke joinstyle="miter"/>
                    <v:path gradientshapeok="t" o:connecttype="rect"/>
                  </v:shapetype>
                  <v:shape id="_x0000_s1358" type="#_x0000_t109" style="position:absolute;left:3505;top:2760;width:1144;height:1061" fillcolor="#0067b4 [3215]" strokecolor="#2b2c2d [1609]" strokeweight="1.25pt">
                    <v:fill r:id="rId7" o:title="5%" color2="#0067b4 [3215]" focus="100%" type="pattern"/>
                    <v:stroke miterlimit="2"/>
                  </v:shape>
                  <v:shape id="_x0000_s1359" type="#_x0000_t109" style="position:absolute;left:5792;top:3821;width:1144;height:1060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60" type="#_x0000_t109" style="position:absolute;left:2362;top:3821;width:1143;height:1060" fillcolor="#0067b4 [3215]" strokecolor="#2b2c2d [1609]" strokeweight="1.25pt">
                    <v:fill r:id="rId7" o:title="5%" color2="#0067b4 [3215]" focus="100%" type="pattern"/>
                    <v:stroke miterlimit="2"/>
                  </v:shape>
                  <v:shape id="_x0000_s1361" type="#_x0000_t109" style="position:absolute;left:2362;top:2760;width:1144;height:1061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62" type="#_x0000_t109" style="position:absolute;left:3506;top:3821;width:1143;height:1060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63" type="#_x0000_t109" style="position:absolute;left:4649;top:2760;width:1144;height:1061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64" type="#_x0000_t109" style="position:absolute;left:4649;top:3821;width:1144;height:1060" fillcolor="#0067b4 [3215]" strokecolor="#2b2c2d [1609]" strokeweight="1.25pt">
                    <v:fill r:id="rId7" o:title="5%" color2="#0067b4 [3215]" focus="100%" type="pattern"/>
                    <v:stroke miterlimit="2"/>
                  </v:shape>
                  <v:shape id="_x0000_s1365" type="#_x0000_t109" style="position:absolute;left:5793;top:2760;width:1143;height:1061" fillcolor="#0067b4 [3215]" strokecolor="#2b2c2d [1609]" strokeweight="1.25pt">
                    <v:fill r:id="rId7" o:title="5%" color2="#0067b4 [3215]" focus="100%" type="pattern"/>
                    <v:stroke miterlimit="2"/>
                  </v:shape>
                  <w10:wrap type="none"/>
                  <w10:anchorlock/>
                </v:group>
              </w:pict>
            </w:r>
          </w:p>
        </w:tc>
        <w:tc>
          <w:tcPr>
            <w:tcW w:w="771" w:type="dxa"/>
            <w:tcBorders>
              <w:left w:val="single" w:sz="12" w:space="0" w:color="auto"/>
            </w:tcBorders>
          </w:tcPr>
          <w:p w:rsidR="00197AB9" w:rsidRPr="005C7282" w:rsidRDefault="00197AB9" w:rsidP="00795E2A">
            <w:pPr>
              <w:rPr>
                <w:bCs/>
                <w:sz w:val="18"/>
                <w:szCs w:val="18"/>
              </w:rPr>
            </w:pPr>
            <w:r w:rsidRPr="005C7282">
              <w:rPr>
                <w:bCs/>
                <w:sz w:val="18"/>
                <w:szCs w:val="18"/>
              </w:rPr>
              <w:t xml:space="preserve">0.56 </w:t>
            </w:r>
          </w:p>
        </w:tc>
        <w:tc>
          <w:tcPr>
            <w:tcW w:w="771" w:type="dxa"/>
          </w:tcPr>
          <w:p w:rsidR="00197AB9" w:rsidRPr="005C7282" w:rsidRDefault="00197AB9" w:rsidP="00795E2A">
            <w:pPr>
              <w:rPr>
                <w:bCs/>
                <w:sz w:val="18"/>
                <w:szCs w:val="18"/>
              </w:rPr>
            </w:pPr>
            <w:r w:rsidRPr="005C7282">
              <w:rPr>
                <w:bCs/>
                <w:sz w:val="18"/>
                <w:szCs w:val="18"/>
              </w:rPr>
              <w:t xml:space="preserve">25.44 </w:t>
            </w:r>
          </w:p>
        </w:tc>
        <w:tc>
          <w:tcPr>
            <w:tcW w:w="861" w:type="dxa"/>
          </w:tcPr>
          <w:p w:rsidR="00197AB9" w:rsidRPr="005C7282" w:rsidRDefault="00197AB9" w:rsidP="00795E2A">
            <w:pPr>
              <w:rPr>
                <w:bCs/>
                <w:sz w:val="18"/>
                <w:szCs w:val="18"/>
              </w:rPr>
            </w:pPr>
            <w:r w:rsidRPr="005C7282">
              <w:rPr>
                <w:bCs/>
                <w:sz w:val="18"/>
                <w:szCs w:val="18"/>
              </w:rPr>
              <w:t xml:space="preserve">8.86 </w:t>
            </w:r>
          </w:p>
        </w:tc>
        <w:tc>
          <w:tcPr>
            <w:tcW w:w="771" w:type="dxa"/>
            <w:tcBorders>
              <w:right w:val="single" w:sz="12" w:space="0" w:color="auto"/>
            </w:tcBorders>
          </w:tcPr>
          <w:p w:rsidR="00197AB9" w:rsidRPr="005C7282" w:rsidRDefault="00197AB9" w:rsidP="00795E2A">
            <w:pPr>
              <w:rPr>
                <w:bCs/>
                <w:sz w:val="18"/>
                <w:szCs w:val="18"/>
              </w:rPr>
            </w:pPr>
            <w:r w:rsidRPr="005C7282">
              <w:rPr>
                <w:bCs/>
                <w:sz w:val="18"/>
                <w:szCs w:val="18"/>
              </w:rPr>
              <w:t xml:space="preserve">24.04 </w:t>
            </w:r>
          </w:p>
        </w:tc>
        <w:tc>
          <w:tcPr>
            <w:tcW w:w="771" w:type="dxa"/>
            <w:tcBorders>
              <w:left w:val="single" w:sz="12" w:space="0" w:color="auto"/>
            </w:tcBorders>
          </w:tcPr>
          <w:p w:rsidR="00197AB9" w:rsidRPr="005C7282" w:rsidRDefault="00EF6390" w:rsidP="00795E2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0.54</w:t>
            </w:r>
          </w:p>
        </w:tc>
        <w:tc>
          <w:tcPr>
            <w:tcW w:w="771" w:type="dxa"/>
          </w:tcPr>
          <w:p w:rsidR="00197AB9" w:rsidRPr="005C7282" w:rsidRDefault="00197AB9" w:rsidP="00795E2A">
            <w:pPr>
              <w:rPr>
                <w:bCs/>
                <w:sz w:val="18"/>
                <w:szCs w:val="18"/>
              </w:rPr>
            </w:pPr>
            <w:r w:rsidRPr="005C7282">
              <w:rPr>
                <w:bCs/>
                <w:sz w:val="18"/>
                <w:szCs w:val="18"/>
              </w:rPr>
              <w:t xml:space="preserve">27.46 </w:t>
            </w:r>
          </w:p>
        </w:tc>
        <w:tc>
          <w:tcPr>
            <w:tcW w:w="771" w:type="dxa"/>
          </w:tcPr>
          <w:p w:rsidR="00197AB9" w:rsidRPr="005C7282" w:rsidRDefault="00197AB9" w:rsidP="00795E2A">
            <w:pPr>
              <w:rPr>
                <w:bCs/>
                <w:sz w:val="18"/>
                <w:szCs w:val="18"/>
              </w:rPr>
            </w:pPr>
            <w:r w:rsidRPr="005C7282">
              <w:rPr>
                <w:bCs/>
                <w:sz w:val="18"/>
                <w:szCs w:val="18"/>
              </w:rPr>
              <w:t xml:space="preserve">9.15 </w:t>
            </w:r>
          </w:p>
        </w:tc>
        <w:tc>
          <w:tcPr>
            <w:tcW w:w="771" w:type="dxa"/>
            <w:tcBorders>
              <w:right w:val="single" w:sz="12" w:space="0" w:color="auto"/>
            </w:tcBorders>
          </w:tcPr>
          <w:p w:rsidR="00197AB9" w:rsidRPr="005C7282" w:rsidRDefault="00197AB9" w:rsidP="00795E2A">
            <w:pPr>
              <w:rPr>
                <w:bCs/>
                <w:sz w:val="18"/>
                <w:szCs w:val="18"/>
              </w:rPr>
            </w:pPr>
            <w:r w:rsidRPr="005C7282">
              <w:rPr>
                <w:bCs/>
                <w:sz w:val="18"/>
                <w:szCs w:val="18"/>
              </w:rPr>
              <w:t xml:space="preserve">27.54 </w:t>
            </w:r>
          </w:p>
        </w:tc>
      </w:tr>
      <w:tr w:rsidR="00197AB9" w:rsidRPr="005C7282" w:rsidTr="00EF6390">
        <w:trPr>
          <w:trHeight w:val="619"/>
          <w:jc w:val="center"/>
        </w:trPr>
        <w:tc>
          <w:tcPr>
            <w:tcW w:w="269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97AB9" w:rsidRPr="005C7282" w:rsidRDefault="0035668D" w:rsidP="00795E2A">
            <w:pPr>
              <w:widowControl w:val="0"/>
            </w:pPr>
            <w:r>
              <w:pict>
                <v:group id="_x0000_s1346" editas="canvas" style="width:61pt;height:28.3pt;mso-position-horizontal-relative:char;mso-position-vertical-relative:line" coordorigin="2362,2760" coordsize="4574,2121">
                  <o:lock v:ext="edit" aspectratio="t"/>
                  <v:shape id="_x0000_s1347" type="#_x0000_t75" style="position:absolute;left:2362;top:2760;width:4574;height:2121" o:preferrelative="f">
                    <v:fill o:detectmouseclick="t"/>
                    <v:path o:extrusionok="t" o:connecttype="none"/>
                    <o:lock v:ext="edit" text="t"/>
                  </v:shape>
                  <v:shape id="_x0000_s1348" type="#_x0000_t109" style="position:absolute;left:2362;top:2760;width:1143;height:1061" fillcolor="#0067b4 [3215]" strokecolor="#2b2c2d [1609]" strokeweight="1.25pt">
                    <v:fill r:id="rId7" o:title="5%" color2="#0067b4 [3215]" focus="100%" type="pattern"/>
                    <v:stroke miterlimit="2"/>
                  </v:shape>
                  <v:shape id="_x0000_s1349" type="#_x0000_t109" style="position:absolute;left:4649;top:2760;width:1143;height:1061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50" type="#_x0000_t109" style="position:absolute;left:4649;top:3821;width:1143;height:1060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51" type="#_x0000_t109" style="position:absolute;left:2362;top:3821;width:1143;height:1060" fillcolor="#0067b4 [3215]" strokecolor="#2b2c2d [1609]" strokeweight="1.25pt">
                    <v:fill r:id="rId7" o:title="5%" color2="#0067b4 [3215]" focus="100%" type="pattern"/>
                    <v:stroke miterlimit="2"/>
                  </v:shape>
                  <v:shape id="_x0000_s1352" type="#_x0000_t109" style="position:absolute;left:5793;top:2760;width:1143;height:1061" fillcolor="#0067b4 [3215]" strokecolor="#2b2c2d [1609]" strokeweight="1.25pt">
                    <v:fill r:id="rId7" o:title="5%" color2="#0067b4 [3215]" focus="100%" type="pattern"/>
                    <v:stroke miterlimit="2"/>
                  </v:shape>
                  <v:shape id="_x0000_s1353" type="#_x0000_t109" style="position:absolute;left:5793;top:3821;width:1143;height:1060" fillcolor="#0067b4 [3215]" strokecolor="#2b2c2d [1609]" strokeweight="1.25pt">
                    <v:fill r:id="rId7" o:title="5%" color2="#0067b4 [3215]" focus="100%" type="pattern"/>
                    <v:stroke miterlimit="2"/>
                  </v:shape>
                  <v:shape id="_x0000_s1354" type="#_x0000_t109" style="position:absolute;left:3506;top:2760;width:1143;height:1061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55" type="#_x0000_t109" style="position:absolute;left:3506;top:3821;width:1143;height:1060" fillcolor="none" strokecolor="#2b2c2d [1609]" strokeweight="1.25pt">
                    <v:fill color2="fill lighten(0)" method="linear sigma" focus="100%" type="gradient"/>
                    <v:stroke miterlimit="2"/>
                  </v:shape>
                  <w10:wrap type="none"/>
                  <w10:anchorlock/>
                </v:group>
              </w:pict>
            </w:r>
          </w:p>
        </w:tc>
        <w:tc>
          <w:tcPr>
            <w:tcW w:w="771" w:type="dxa"/>
            <w:tcBorders>
              <w:left w:val="single" w:sz="12" w:space="0" w:color="auto"/>
            </w:tcBorders>
          </w:tcPr>
          <w:p w:rsidR="00197AB9" w:rsidRPr="005C7282" w:rsidRDefault="00EF6390" w:rsidP="00795E2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0.56</w:t>
            </w:r>
          </w:p>
        </w:tc>
        <w:tc>
          <w:tcPr>
            <w:tcW w:w="771" w:type="dxa"/>
          </w:tcPr>
          <w:p w:rsidR="00197AB9" w:rsidRPr="005C7282" w:rsidRDefault="00197AB9" w:rsidP="00795E2A">
            <w:pPr>
              <w:rPr>
                <w:bCs/>
                <w:sz w:val="18"/>
                <w:szCs w:val="18"/>
              </w:rPr>
            </w:pPr>
            <w:r w:rsidRPr="005C7282">
              <w:rPr>
                <w:bCs/>
                <w:sz w:val="18"/>
                <w:szCs w:val="18"/>
              </w:rPr>
              <w:t>-0.09%</w:t>
            </w:r>
          </w:p>
        </w:tc>
        <w:tc>
          <w:tcPr>
            <w:tcW w:w="861" w:type="dxa"/>
          </w:tcPr>
          <w:p w:rsidR="00197AB9" w:rsidRPr="005C7282" w:rsidRDefault="00197AB9" w:rsidP="00795E2A">
            <w:pPr>
              <w:rPr>
                <w:bCs/>
                <w:sz w:val="18"/>
                <w:szCs w:val="18"/>
              </w:rPr>
            </w:pPr>
            <w:r w:rsidRPr="005C7282">
              <w:rPr>
                <w:bCs/>
                <w:sz w:val="18"/>
                <w:szCs w:val="18"/>
              </w:rPr>
              <w:t>-5.50%</w:t>
            </w:r>
          </w:p>
        </w:tc>
        <w:tc>
          <w:tcPr>
            <w:tcW w:w="771" w:type="dxa"/>
            <w:tcBorders>
              <w:right w:val="single" w:sz="12" w:space="0" w:color="auto"/>
            </w:tcBorders>
          </w:tcPr>
          <w:p w:rsidR="00197AB9" w:rsidRPr="005C7282" w:rsidRDefault="00197AB9" w:rsidP="00795E2A">
            <w:pPr>
              <w:rPr>
                <w:bCs/>
                <w:sz w:val="18"/>
                <w:szCs w:val="18"/>
              </w:rPr>
            </w:pPr>
            <w:r w:rsidRPr="005C7282">
              <w:rPr>
                <w:bCs/>
                <w:sz w:val="18"/>
                <w:szCs w:val="18"/>
              </w:rPr>
              <w:t>-0.19%</w:t>
            </w:r>
          </w:p>
        </w:tc>
        <w:tc>
          <w:tcPr>
            <w:tcW w:w="771" w:type="dxa"/>
            <w:tcBorders>
              <w:left w:val="single" w:sz="12" w:space="0" w:color="auto"/>
            </w:tcBorders>
          </w:tcPr>
          <w:p w:rsidR="00197AB9" w:rsidRPr="005C7282" w:rsidRDefault="00EF6390" w:rsidP="00795E2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0.54</w:t>
            </w:r>
          </w:p>
        </w:tc>
        <w:tc>
          <w:tcPr>
            <w:tcW w:w="771" w:type="dxa"/>
          </w:tcPr>
          <w:p w:rsidR="00197AB9" w:rsidRPr="005C7282" w:rsidRDefault="00197AB9" w:rsidP="00795E2A">
            <w:pPr>
              <w:rPr>
                <w:bCs/>
                <w:sz w:val="18"/>
                <w:szCs w:val="18"/>
              </w:rPr>
            </w:pPr>
            <w:r w:rsidRPr="005C7282">
              <w:rPr>
                <w:bCs/>
                <w:sz w:val="18"/>
                <w:szCs w:val="18"/>
              </w:rPr>
              <w:t>0.38%</w:t>
            </w:r>
          </w:p>
        </w:tc>
        <w:tc>
          <w:tcPr>
            <w:tcW w:w="771" w:type="dxa"/>
          </w:tcPr>
          <w:p w:rsidR="00197AB9" w:rsidRPr="005C7282" w:rsidRDefault="00197AB9" w:rsidP="00795E2A">
            <w:pPr>
              <w:rPr>
                <w:bCs/>
                <w:sz w:val="18"/>
                <w:szCs w:val="18"/>
              </w:rPr>
            </w:pPr>
            <w:r w:rsidRPr="005C7282">
              <w:rPr>
                <w:bCs/>
                <w:sz w:val="18"/>
                <w:szCs w:val="18"/>
              </w:rPr>
              <w:t>-2.63%</w:t>
            </w:r>
          </w:p>
        </w:tc>
        <w:tc>
          <w:tcPr>
            <w:tcW w:w="771" w:type="dxa"/>
            <w:tcBorders>
              <w:right w:val="single" w:sz="12" w:space="0" w:color="auto"/>
            </w:tcBorders>
          </w:tcPr>
          <w:p w:rsidR="00197AB9" w:rsidRPr="005C7282" w:rsidRDefault="00197AB9" w:rsidP="00795E2A">
            <w:pPr>
              <w:rPr>
                <w:bCs/>
                <w:sz w:val="18"/>
                <w:szCs w:val="18"/>
              </w:rPr>
            </w:pPr>
            <w:r w:rsidRPr="005C7282">
              <w:rPr>
                <w:bCs/>
                <w:sz w:val="18"/>
                <w:szCs w:val="18"/>
              </w:rPr>
              <w:t>-0.47%</w:t>
            </w:r>
          </w:p>
        </w:tc>
      </w:tr>
      <w:tr w:rsidR="00197AB9" w:rsidRPr="005C7282" w:rsidTr="00EF6390">
        <w:trPr>
          <w:trHeight w:val="630"/>
          <w:jc w:val="center"/>
        </w:trPr>
        <w:tc>
          <w:tcPr>
            <w:tcW w:w="269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97AB9" w:rsidRPr="005C7282" w:rsidRDefault="0035668D" w:rsidP="00795E2A">
            <w:pPr>
              <w:widowControl w:val="0"/>
            </w:pPr>
            <w:r>
              <w:pict>
                <v:group id="_x0000_s1328" editas="canvas" style="width:122pt;height:28.95pt;mso-position-horizontal-relative:char;mso-position-vertical-relative:line" coordorigin="2362,2711" coordsize="9147,2170">
                  <o:lock v:ext="edit" aspectratio="t"/>
                  <v:shape id="_x0000_s1329" type="#_x0000_t75" style="position:absolute;left:2362;top:2711;width:9147;height:2170" o:preferrelative="f">
                    <v:fill o:detectmouseclick="t"/>
                    <v:path o:extrusionok="t" o:connecttype="none"/>
                    <o:lock v:ext="edit" text="t"/>
                  </v:shape>
                  <v:shape id="_x0000_s1330" type="#_x0000_t109" style="position:absolute;left:2362;top:2760;width:1143;height:1061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31" type="#_x0000_t109" style="position:absolute;left:4649;top:2760;width:1143;height:1061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32" type="#_x0000_t109" style="position:absolute;left:5792;top:2760;width:1143;height:1061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33" type="#_x0000_t109" style="position:absolute;left:6936;top:2760;width:1143;height:1060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34" type="#_x0000_t109" style="position:absolute;left:8079;top:2760;width:1144;height:1060" fillcolor="#0067b4 [3215]" strokecolor="#2b2c2d [1609]" strokeweight="1.25pt">
                    <v:fill r:id="rId7" o:title="5%" color2="#0067b4 [3215]" focus="100%" type="pattern"/>
                    <v:stroke miterlimit="2"/>
                  </v:shape>
                  <v:shape id="_x0000_s1335" type="#_x0000_t109" style="position:absolute;left:9223;top:2760;width:1143;height:1060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36" type="#_x0000_t109" style="position:absolute;left:10366;top:2760;width:1143;height:1060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37" type="#_x0000_t109" style="position:absolute;left:2362;top:3821;width:1143;height:1060" fillcolor="#0070c0" strokecolor="#2b2c2d [1609]" strokeweight="1.25pt">
                    <v:fill r:id="rId7" o:title="5%" color2="#0067b4 [3215]" focus="100%" type="pattern"/>
                    <v:stroke miterlimit="2"/>
                  </v:shape>
                  <v:shape id="_x0000_s1338" type="#_x0000_t109" style="position:absolute;left:3505;top:3821;width:1144;height:1060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39" type="#_x0000_t109" style="position:absolute;left:4649;top:3821;width:1143;height:1060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40" type="#_x0000_t109" style="position:absolute;left:5792;top:3821;width:1144;height:1060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41" type="#_x0000_t109" style="position:absolute;left:6936;top:3821;width:1143;height:1060" fillcolor="#0067b4 [3215]" strokecolor="#2b2c2d [1609]" strokeweight="1.25pt">
                    <v:fill r:id="rId7" o:title="5%" color2="#0067b4 [3215]" focus="100%" type="pattern"/>
                    <v:stroke miterlimit="2"/>
                  </v:shape>
                  <v:shape id="_x0000_s1342" type="#_x0000_t109" style="position:absolute;left:8079;top:3821;width:1143;height:1060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43" type="#_x0000_t109" style="position:absolute;left:9222;top:3821;width:1144;height:1060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44" type="#_x0000_t109" style="position:absolute;left:10366;top:3820;width:1143;height:1061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45" type="#_x0000_t109" style="position:absolute;left:3502;top:2760;width:1143;height:1060" fillcolor="#0067b4 [3215]" strokecolor="#2b2c2d [1609]" strokeweight="1.25pt">
                    <v:fill r:id="rId7" o:title="5%" color2="#0067b4 [3215]" focus="100%" type="pattern"/>
                    <v:stroke miterlimit="2"/>
                  </v:shape>
                  <w10:wrap type="none"/>
                  <w10:anchorlock/>
                </v:group>
              </w:pict>
            </w:r>
          </w:p>
        </w:tc>
        <w:tc>
          <w:tcPr>
            <w:tcW w:w="771" w:type="dxa"/>
            <w:tcBorders>
              <w:left w:val="single" w:sz="12" w:space="0" w:color="auto"/>
            </w:tcBorders>
          </w:tcPr>
          <w:p w:rsidR="00197AB9" w:rsidRPr="005C7282" w:rsidRDefault="00EF6390" w:rsidP="00795E2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0.56</w:t>
            </w:r>
          </w:p>
        </w:tc>
        <w:tc>
          <w:tcPr>
            <w:tcW w:w="771" w:type="dxa"/>
          </w:tcPr>
          <w:p w:rsidR="00197AB9" w:rsidRPr="005C7282" w:rsidRDefault="00197AB9" w:rsidP="00795E2A">
            <w:pPr>
              <w:rPr>
                <w:bCs/>
                <w:sz w:val="18"/>
                <w:szCs w:val="18"/>
              </w:rPr>
            </w:pPr>
            <w:r w:rsidRPr="005C7282">
              <w:rPr>
                <w:bCs/>
                <w:sz w:val="18"/>
                <w:szCs w:val="18"/>
              </w:rPr>
              <w:t>-0.56%</w:t>
            </w:r>
          </w:p>
        </w:tc>
        <w:tc>
          <w:tcPr>
            <w:tcW w:w="861" w:type="dxa"/>
          </w:tcPr>
          <w:p w:rsidR="00197AB9" w:rsidRPr="005C7282" w:rsidRDefault="00197AB9" w:rsidP="00795E2A">
            <w:pPr>
              <w:rPr>
                <w:bCs/>
                <w:sz w:val="18"/>
                <w:szCs w:val="18"/>
              </w:rPr>
            </w:pPr>
            <w:r w:rsidRPr="005C7282">
              <w:rPr>
                <w:bCs/>
                <w:sz w:val="18"/>
                <w:szCs w:val="18"/>
              </w:rPr>
              <w:t>-1.31%</w:t>
            </w:r>
          </w:p>
        </w:tc>
        <w:tc>
          <w:tcPr>
            <w:tcW w:w="771" w:type="dxa"/>
            <w:tcBorders>
              <w:right w:val="single" w:sz="12" w:space="0" w:color="auto"/>
            </w:tcBorders>
          </w:tcPr>
          <w:p w:rsidR="00197AB9" w:rsidRPr="005C7282" w:rsidRDefault="00197AB9" w:rsidP="00795E2A">
            <w:pPr>
              <w:rPr>
                <w:bCs/>
                <w:sz w:val="18"/>
                <w:szCs w:val="18"/>
              </w:rPr>
            </w:pPr>
            <w:r w:rsidRPr="005C7282">
              <w:rPr>
                <w:bCs/>
                <w:sz w:val="18"/>
                <w:szCs w:val="18"/>
              </w:rPr>
              <w:t>-1.16%</w:t>
            </w:r>
          </w:p>
        </w:tc>
        <w:tc>
          <w:tcPr>
            <w:tcW w:w="771" w:type="dxa"/>
            <w:tcBorders>
              <w:left w:val="single" w:sz="12" w:space="0" w:color="auto"/>
            </w:tcBorders>
          </w:tcPr>
          <w:p w:rsidR="00197AB9" w:rsidRPr="005C7282" w:rsidRDefault="00EF6390" w:rsidP="00795E2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0.54</w:t>
            </w:r>
          </w:p>
        </w:tc>
        <w:tc>
          <w:tcPr>
            <w:tcW w:w="771" w:type="dxa"/>
          </w:tcPr>
          <w:p w:rsidR="00197AB9" w:rsidRPr="005C7282" w:rsidRDefault="00197AB9" w:rsidP="00795E2A">
            <w:pPr>
              <w:rPr>
                <w:bCs/>
                <w:sz w:val="18"/>
                <w:szCs w:val="18"/>
              </w:rPr>
            </w:pPr>
            <w:r w:rsidRPr="005C7282">
              <w:rPr>
                <w:bCs/>
                <w:sz w:val="18"/>
                <w:szCs w:val="18"/>
              </w:rPr>
              <w:t>-0.17%</w:t>
            </w:r>
          </w:p>
        </w:tc>
        <w:tc>
          <w:tcPr>
            <w:tcW w:w="771" w:type="dxa"/>
          </w:tcPr>
          <w:p w:rsidR="00197AB9" w:rsidRPr="005C7282" w:rsidRDefault="00197AB9" w:rsidP="00795E2A">
            <w:pPr>
              <w:rPr>
                <w:bCs/>
                <w:sz w:val="18"/>
                <w:szCs w:val="18"/>
              </w:rPr>
            </w:pPr>
            <w:r w:rsidRPr="005C7282">
              <w:rPr>
                <w:bCs/>
                <w:sz w:val="18"/>
                <w:szCs w:val="18"/>
              </w:rPr>
              <w:t>0.78%</w:t>
            </w:r>
          </w:p>
        </w:tc>
        <w:tc>
          <w:tcPr>
            <w:tcW w:w="771" w:type="dxa"/>
            <w:tcBorders>
              <w:right w:val="single" w:sz="12" w:space="0" w:color="auto"/>
            </w:tcBorders>
          </w:tcPr>
          <w:p w:rsidR="00197AB9" w:rsidRPr="005C7282" w:rsidRDefault="00197AB9" w:rsidP="00795E2A">
            <w:pPr>
              <w:rPr>
                <w:bCs/>
                <w:sz w:val="18"/>
                <w:szCs w:val="18"/>
              </w:rPr>
            </w:pPr>
            <w:r w:rsidRPr="005C7282">
              <w:rPr>
                <w:bCs/>
                <w:sz w:val="18"/>
                <w:szCs w:val="18"/>
              </w:rPr>
              <w:t>-1.20%</w:t>
            </w:r>
          </w:p>
        </w:tc>
      </w:tr>
      <w:tr w:rsidR="00197AB9" w:rsidRPr="005C7282" w:rsidTr="00EF6390">
        <w:trPr>
          <w:trHeight w:val="647"/>
          <w:jc w:val="center"/>
        </w:trPr>
        <w:tc>
          <w:tcPr>
            <w:tcW w:w="269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97AB9" w:rsidRPr="005C7282" w:rsidRDefault="0035668D" w:rsidP="00795E2A">
            <w:pPr>
              <w:widowControl w:val="0"/>
            </w:pPr>
            <w:r>
              <w:pict>
                <v:group id="_x0000_s1310" editas="canvas" style="width:122pt;height:28.3pt;mso-position-horizontal-relative:char;mso-position-vertical-relative:line" coordorigin="2362,2760" coordsize="9147,2121">
                  <o:lock v:ext="edit" aspectratio="t"/>
                  <v:shape id="_x0000_s1311" type="#_x0000_t75" style="position:absolute;left:2362;top:2760;width:9147;height:2121" o:preferrelative="f">
                    <v:fill o:detectmouseclick="t"/>
                    <v:path o:extrusionok="t" o:connecttype="none"/>
                    <o:lock v:ext="edit" text="t"/>
                  </v:shape>
                  <v:shape id="_x0000_s1312" type="#_x0000_t109" style="position:absolute;left:2362;top:2760;width:1143;height:1061" fillcolor="#0067b4 [3215]" strokecolor="#2b2c2d [1609]" strokeweight="1.25pt">
                    <v:fill r:id="rId7" o:title="5%" color2="#0067b4 [3215]" focus="100%" type="pattern"/>
                    <v:stroke miterlimit="2"/>
                  </v:shape>
                  <v:shape id="_x0000_s1313" type="#_x0000_t109" style="position:absolute;left:3505;top:2760;width:1144;height:1061" fillcolor="#0067b4 [3215]" strokecolor="#2b2c2d [1609]" strokeweight="1.25pt">
                    <v:fill r:id="rId7" o:title="5%" color2="#0067b4 [3215]" focus="100%" type="pattern"/>
                    <v:stroke miterlimit="2"/>
                  </v:shape>
                  <v:shape id="_x0000_s1314" type="#_x0000_t109" style="position:absolute;left:4649;top:2760;width:1143;height:1061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15" type="#_x0000_t109" style="position:absolute;left:5792;top:2760;width:1143;height:1061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16" type="#_x0000_t109" style="position:absolute;left:6935;top:2760;width:1143;height:1061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17" type="#_x0000_t109" style="position:absolute;left:8078;top:2760;width:1144;height:1061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18" type="#_x0000_t109" style="position:absolute;left:9222;top:2760;width:1143;height:1061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19" type="#_x0000_t109" style="position:absolute;left:10366;top:2760;width:1143;height:1061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20" type="#_x0000_t109" style="position:absolute;left:2362;top:3821;width:1143;height:1060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21" type="#_x0000_t109" style="position:absolute;left:3505;top:3821;width:1144;height:1060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22" type="#_x0000_t109" style="position:absolute;left:4649;top:3821;width:1143;height:1060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23" type="#_x0000_t109" style="position:absolute;left:5792;top:3821;width:1144;height:1060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24" type="#_x0000_t109" style="position:absolute;left:6936;top:3821;width:1143;height:1060" fillcolor="#0067b4 [3215]" strokecolor="#2b2c2d [1609]" strokeweight="1.25pt">
                    <v:fill r:id="rId7" o:title="5%" color2="#0067b4 [3215]" focus="100%" type="pattern"/>
                    <v:stroke miterlimit="2"/>
                  </v:shape>
                  <v:shape id="_x0000_s1325" type="#_x0000_t109" style="position:absolute;left:8079;top:3821;width:1143;height:1060" fillcolor="#0067b4 [3215]" strokecolor="#2b2c2d [1609]" strokeweight="1.25pt">
                    <v:fill r:id="rId7" o:title="5%" color2="#0067b4 [3215]" focus="100%" type="pattern"/>
                    <v:stroke miterlimit="2"/>
                  </v:shape>
                  <v:shape id="_x0000_s1326" type="#_x0000_t109" style="position:absolute;left:9222;top:3821;width:1144;height:1060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27" type="#_x0000_t109" style="position:absolute;left:10366;top:3821;width:1143;height:1060" fillcolor="none" strokecolor="#2b2c2d [1609]" strokeweight="1.25pt">
                    <v:fill color2="fill lighten(0)" method="linear sigma" focus="100%" type="gradient"/>
                    <v:stroke miterlimit="2"/>
                  </v:shape>
                  <w10:wrap type="none"/>
                  <w10:anchorlock/>
                </v:group>
              </w:pict>
            </w:r>
          </w:p>
        </w:tc>
        <w:tc>
          <w:tcPr>
            <w:tcW w:w="771" w:type="dxa"/>
            <w:tcBorders>
              <w:left w:val="single" w:sz="12" w:space="0" w:color="auto"/>
            </w:tcBorders>
          </w:tcPr>
          <w:p w:rsidR="00197AB9" w:rsidRPr="005C7282" w:rsidRDefault="00EF6390" w:rsidP="00795E2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0.56</w:t>
            </w:r>
          </w:p>
        </w:tc>
        <w:tc>
          <w:tcPr>
            <w:tcW w:w="771" w:type="dxa"/>
          </w:tcPr>
          <w:p w:rsidR="00197AB9" w:rsidRPr="005C7282" w:rsidRDefault="00197AB9" w:rsidP="00795E2A">
            <w:pPr>
              <w:rPr>
                <w:bCs/>
                <w:sz w:val="18"/>
                <w:szCs w:val="18"/>
              </w:rPr>
            </w:pPr>
            <w:r w:rsidRPr="005C7282">
              <w:rPr>
                <w:bCs/>
                <w:sz w:val="18"/>
                <w:szCs w:val="18"/>
              </w:rPr>
              <w:t>0.21%</w:t>
            </w:r>
          </w:p>
        </w:tc>
        <w:tc>
          <w:tcPr>
            <w:tcW w:w="861" w:type="dxa"/>
          </w:tcPr>
          <w:p w:rsidR="00197AB9" w:rsidRPr="005C7282" w:rsidRDefault="00197AB9" w:rsidP="00795E2A">
            <w:pPr>
              <w:rPr>
                <w:bCs/>
                <w:sz w:val="18"/>
                <w:szCs w:val="18"/>
              </w:rPr>
            </w:pPr>
            <w:r w:rsidRPr="005C7282">
              <w:rPr>
                <w:bCs/>
                <w:sz w:val="18"/>
                <w:szCs w:val="18"/>
              </w:rPr>
              <w:t>1.12%</w:t>
            </w:r>
          </w:p>
        </w:tc>
        <w:tc>
          <w:tcPr>
            <w:tcW w:w="771" w:type="dxa"/>
            <w:tcBorders>
              <w:right w:val="single" w:sz="12" w:space="0" w:color="auto"/>
            </w:tcBorders>
          </w:tcPr>
          <w:p w:rsidR="00197AB9" w:rsidRPr="005C7282" w:rsidRDefault="00197AB9" w:rsidP="00795E2A">
            <w:pPr>
              <w:rPr>
                <w:bCs/>
                <w:sz w:val="18"/>
                <w:szCs w:val="18"/>
              </w:rPr>
            </w:pPr>
            <w:r w:rsidRPr="005C7282">
              <w:rPr>
                <w:bCs/>
                <w:sz w:val="18"/>
                <w:szCs w:val="18"/>
              </w:rPr>
              <w:t>0.59%</w:t>
            </w:r>
          </w:p>
        </w:tc>
        <w:tc>
          <w:tcPr>
            <w:tcW w:w="771" w:type="dxa"/>
            <w:tcBorders>
              <w:left w:val="single" w:sz="12" w:space="0" w:color="auto"/>
            </w:tcBorders>
          </w:tcPr>
          <w:p w:rsidR="00197AB9" w:rsidRPr="005C7282" w:rsidRDefault="00EF6390" w:rsidP="00795E2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0.54</w:t>
            </w:r>
          </w:p>
        </w:tc>
        <w:tc>
          <w:tcPr>
            <w:tcW w:w="771" w:type="dxa"/>
          </w:tcPr>
          <w:p w:rsidR="00197AB9" w:rsidRPr="005C7282" w:rsidRDefault="00197AB9" w:rsidP="00795E2A">
            <w:pPr>
              <w:rPr>
                <w:bCs/>
                <w:sz w:val="18"/>
                <w:szCs w:val="18"/>
              </w:rPr>
            </w:pPr>
            <w:r w:rsidRPr="005C7282">
              <w:rPr>
                <w:bCs/>
                <w:sz w:val="18"/>
                <w:szCs w:val="18"/>
              </w:rPr>
              <w:t>-0.27%</w:t>
            </w:r>
          </w:p>
        </w:tc>
        <w:tc>
          <w:tcPr>
            <w:tcW w:w="771" w:type="dxa"/>
          </w:tcPr>
          <w:p w:rsidR="00197AB9" w:rsidRPr="005C7282" w:rsidRDefault="00197AB9" w:rsidP="00795E2A">
            <w:pPr>
              <w:rPr>
                <w:bCs/>
                <w:sz w:val="18"/>
                <w:szCs w:val="18"/>
              </w:rPr>
            </w:pPr>
            <w:r w:rsidRPr="005C7282">
              <w:rPr>
                <w:bCs/>
                <w:sz w:val="18"/>
                <w:szCs w:val="18"/>
              </w:rPr>
              <w:t>-2.92%</w:t>
            </w:r>
          </w:p>
        </w:tc>
        <w:tc>
          <w:tcPr>
            <w:tcW w:w="771" w:type="dxa"/>
            <w:tcBorders>
              <w:right w:val="single" w:sz="12" w:space="0" w:color="auto"/>
            </w:tcBorders>
          </w:tcPr>
          <w:p w:rsidR="00197AB9" w:rsidRPr="005C7282" w:rsidRDefault="00197AB9" w:rsidP="00795E2A">
            <w:pPr>
              <w:rPr>
                <w:bCs/>
                <w:sz w:val="18"/>
                <w:szCs w:val="18"/>
              </w:rPr>
            </w:pPr>
            <w:r w:rsidRPr="005C7282">
              <w:rPr>
                <w:bCs/>
                <w:sz w:val="18"/>
                <w:szCs w:val="18"/>
              </w:rPr>
              <w:t>-0.41%</w:t>
            </w:r>
          </w:p>
        </w:tc>
      </w:tr>
      <w:tr w:rsidR="00197AB9" w:rsidRPr="005C7282" w:rsidTr="00EF6390">
        <w:trPr>
          <w:trHeight w:val="661"/>
          <w:jc w:val="center"/>
        </w:trPr>
        <w:tc>
          <w:tcPr>
            <w:tcW w:w="26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7AB9" w:rsidRPr="005C7282" w:rsidRDefault="0035668D" w:rsidP="00795E2A">
            <w:r>
              <w:pict>
                <v:group id="_x0000_s1292" editas="canvas" style="width:122pt;height:28.3pt;mso-position-horizontal-relative:char;mso-position-vertical-relative:line" coordorigin="2362,2760" coordsize="9147,2121">
                  <o:lock v:ext="edit" aspectratio="t"/>
                  <v:shape id="_x0000_s1293" type="#_x0000_t75" style="position:absolute;left:2362;top:2760;width:9147;height:2121" o:preferrelative="f">
                    <v:fill o:detectmouseclick="t"/>
                    <v:path o:extrusionok="t" o:connecttype="none"/>
                    <o:lock v:ext="edit" text="t"/>
                  </v:shape>
                  <v:shape id="_x0000_s1294" type="#_x0000_t109" style="position:absolute;left:2362;top:2760;width:1143;height:1061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295" type="#_x0000_t109" style="position:absolute;left:3505;top:2760;width:1144;height:1061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296" type="#_x0000_t109" style="position:absolute;left:4649;top:2760;width:1143;height:1061" fillcolor="#0067b4 [3215]" strokecolor="#2b2c2d [1609]" strokeweight="1.25pt">
                    <v:fill r:id="rId7" o:title="5%" color2="#0067b4 [3215]" focus="100%" type="pattern"/>
                    <v:stroke miterlimit="2"/>
                  </v:shape>
                  <v:shape id="_x0000_s1297" type="#_x0000_t109" style="position:absolute;left:5792;top:2760;width:1143;height:1061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298" type="#_x0000_t109" style="position:absolute;left:6935;top:2760;width:1143;height:1061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299" type="#_x0000_t109" style="position:absolute;left:8078;top:2760;width:1144;height:1061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00" type="#_x0000_t109" style="position:absolute;left:9222;top:2760;width:1143;height:1061" fillcolor="#0067b4 [3215]" strokecolor="#2b2c2d [1609]" strokeweight="1.25pt">
                    <v:fill r:id="rId7" o:title="5%" color2="#0067b4 [3215]" focus="100%" type="pattern"/>
                    <v:stroke miterlimit="2"/>
                  </v:shape>
                  <v:shape id="_x0000_s1301" type="#_x0000_t109" style="position:absolute;left:10366;top:2760;width:1143;height:1061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02" type="#_x0000_t109" style="position:absolute;left:2362;top:3821;width:1143;height:1060" fillcolor="#0067b4 [3215]" strokecolor="#2b2c2d [1609]" strokeweight="1.25pt">
                    <v:fill r:id="rId7" o:title="5%" color2="#0067b4 [3215]" focus="100%" type="pattern"/>
                    <v:stroke miterlimit="2"/>
                  </v:shape>
                  <v:shape id="_x0000_s1303" type="#_x0000_t109" style="position:absolute;left:3505;top:3821;width:1144;height:1060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04" type="#_x0000_t109" style="position:absolute;left:4649;top:3821;width:1143;height:1060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05" type="#_x0000_t109" style="position:absolute;left:5792;top:3821;width:1144;height:1060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06" type="#_x0000_t109" style="position:absolute;left:6936;top:3821;width:1143;height:1060" fillcolor="#0067b4 [3215]" strokecolor="#2b2c2d [1609]" strokeweight="1.25pt">
                    <v:fill r:id="rId7" o:title="5%" color2="#0067b4 [3215]" focus="100%" type="pattern"/>
                    <v:stroke miterlimit="2"/>
                  </v:shape>
                  <v:shape id="_x0000_s1307" type="#_x0000_t109" style="position:absolute;left:8079;top:3821;width:1143;height:1060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08" type="#_x0000_t109" style="position:absolute;left:9222;top:3821;width:1144;height:1060" fillcolor="none" strokecolor="#2b2c2d [1609]" strokeweight="1.25pt">
                    <v:fill color2="fill lighten(0)" method="linear sigma" focus="100%" type="gradient"/>
                    <v:stroke miterlimit="2"/>
                  </v:shape>
                  <v:shape id="_x0000_s1309" type="#_x0000_t109" style="position:absolute;left:10366;top:3821;width:1143;height:1060" fillcolor="none" strokecolor="#2b2c2d [1609]" strokeweight="1.25pt">
                    <v:fill color2="fill lighten(0)" method="linear sigma" focus="100%" type="gradient"/>
                    <v:stroke miterlimit="2"/>
                  </v:shape>
                  <w10:wrap type="none"/>
                  <w10:anchorlock/>
                </v:group>
              </w:pict>
            </w:r>
          </w:p>
        </w:tc>
        <w:tc>
          <w:tcPr>
            <w:tcW w:w="771" w:type="dxa"/>
            <w:tcBorders>
              <w:left w:val="single" w:sz="12" w:space="0" w:color="auto"/>
              <w:bottom w:val="single" w:sz="12" w:space="0" w:color="auto"/>
            </w:tcBorders>
          </w:tcPr>
          <w:p w:rsidR="00197AB9" w:rsidRPr="005C7282" w:rsidRDefault="00EF6390" w:rsidP="00795E2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0.56</w:t>
            </w:r>
          </w:p>
        </w:tc>
        <w:tc>
          <w:tcPr>
            <w:tcW w:w="771" w:type="dxa"/>
            <w:tcBorders>
              <w:bottom w:val="single" w:sz="12" w:space="0" w:color="auto"/>
            </w:tcBorders>
          </w:tcPr>
          <w:p w:rsidR="00197AB9" w:rsidRPr="005C7282" w:rsidRDefault="00197AB9" w:rsidP="00795E2A">
            <w:pPr>
              <w:rPr>
                <w:bCs/>
                <w:sz w:val="18"/>
                <w:szCs w:val="18"/>
              </w:rPr>
            </w:pPr>
            <w:r w:rsidRPr="005C7282">
              <w:rPr>
                <w:bCs/>
                <w:sz w:val="18"/>
                <w:szCs w:val="18"/>
              </w:rPr>
              <w:t>-0.45%</w:t>
            </w:r>
          </w:p>
        </w:tc>
        <w:tc>
          <w:tcPr>
            <w:tcW w:w="861" w:type="dxa"/>
            <w:tcBorders>
              <w:bottom w:val="single" w:sz="12" w:space="0" w:color="auto"/>
            </w:tcBorders>
          </w:tcPr>
          <w:p w:rsidR="00197AB9" w:rsidRPr="005C7282" w:rsidRDefault="00197AB9" w:rsidP="00795E2A">
            <w:pPr>
              <w:rPr>
                <w:bCs/>
                <w:sz w:val="18"/>
                <w:szCs w:val="18"/>
              </w:rPr>
            </w:pPr>
            <w:r w:rsidRPr="005C7282">
              <w:rPr>
                <w:bCs/>
                <w:sz w:val="18"/>
                <w:szCs w:val="18"/>
              </w:rPr>
              <w:t>-0.76%</w:t>
            </w:r>
          </w:p>
        </w:tc>
        <w:tc>
          <w:tcPr>
            <w:tcW w:w="771" w:type="dxa"/>
            <w:tcBorders>
              <w:bottom w:val="single" w:sz="12" w:space="0" w:color="auto"/>
              <w:right w:val="single" w:sz="12" w:space="0" w:color="auto"/>
            </w:tcBorders>
          </w:tcPr>
          <w:p w:rsidR="00197AB9" w:rsidRPr="005C7282" w:rsidRDefault="00197AB9" w:rsidP="00795E2A">
            <w:pPr>
              <w:rPr>
                <w:bCs/>
                <w:sz w:val="18"/>
                <w:szCs w:val="18"/>
              </w:rPr>
            </w:pPr>
            <w:r w:rsidRPr="005C7282">
              <w:rPr>
                <w:bCs/>
                <w:sz w:val="18"/>
                <w:szCs w:val="18"/>
              </w:rPr>
              <w:t>-0.19%</w:t>
            </w:r>
          </w:p>
        </w:tc>
        <w:tc>
          <w:tcPr>
            <w:tcW w:w="771" w:type="dxa"/>
            <w:tcBorders>
              <w:left w:val="single" w:sz="12" w:space="0" w:color="auto"/>
              <w:bottom w:val="single" w:sz="12" w:space="0" w:color="auto"/>
            </w:tcBorders>
          </w:tcPr>
          <w:p w:rsidR="00197AB9" w:rsidRPr="005C7282" w:rsidRDefault="00EF6390" w:rsidP="00795E2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0.54</w:t>
            </w:r>
          </w:p>
        </w:tc>
        <w:tc>
          <w:tcPr>
            <w:tcW w:w="771" w:type="dxa"/>
            <w:tcBorders>
              <w:bottom w:val="single" w:sz="12" w:space="0" w:color="auto"/>
            </w:tcBorders>
          </w:tcPr>
          <w:p w:rsidR="00197AB9" w:rsidRPr="005C7282" w:rsidRDefault="00197AB9" w:rsidP="00795E2A">
            <w:pPr>
              <w:rPr>
                <w:bCs/>
                <w:sz w:val="18"/>
                <w:szCs w:val="18"/>
              </w:rPr>
            </w:pPr>
            <w:r w:rsidRPr="005C7282">
              <w:rPr>
                <w:bCs/>
                <w:sz w:val="18"/>
                <w:szCs w:val="18"/>
              </w:rPr>
              <w:t>-0.34%</w:t>
            </w:r>
          </w:p>
        </w:tc>
        <w:tc>
          <w:tcPr>
            <w:tcW w:w="771" w:type="dxa"/>
            <w:tcBorders>
              <w:bottom w:val="single" w:sz="12" w:space="0" w:color="auto"/>
            </w:tcBorders>
          </w:tcPr>
          <w:p w:rsidR="00197AB9" w:rsidRPr="005C7282" w:rsidRDefault="00197AB9" w:rsidP="00795E2A">
            <w:pPr>
              <w:rPr>
                <w:bCs/>
                <w:sz w:val="18"/>
                <w:szCs w:val="18"/>
              </w:rPr>
            </w:pPr>
            <w:r w:rsidRPr="005C7282">
              <w:rPr>
                <w:bCs/>
                <w:sz w:val="18"/>
                <w:szCs w:val="18"/>
              </w:rPr>
              <w:t>-3.33%</w:t>
            </w:r>
          </w:p>
        </w:tc>
        <w:tc>
          <w:tcPr>
            <w:tcW w:w="771" w:type="dxa"/>
            <w:tcBorders>
              <w:bottom w:val="single" w:sz="12" w:space="0" w:color="auto"/>
              <w:right w:val="single" w:sz="12" w:space="0" w:color="auto"/>
            </w:tcBorders>
          </w:tcPr>
          <w:p w:rsidR="00197AB9" w:rsidRPr="005C7282" w:rsidRDefault="00197AB9" w:rsidP="00795E2A">
            <w:pPr>
              <w:rPr>
                <w:bCs/>
                <w:sz w:val="18"/>
                <w:szCs w:val="18"/>
              </w:rPr>
            </w:pPr>
            <w:r w:rsidRPr="005C7282">
              <w:rPr>
                <w:bCs/>
                <w:sz w:val="18"/>
                <w:szCs w:val="18"/>
              </w:rPr>
              <w:t>-0.79%</w:t>
            </w:r>
          </w:p>
        </w:tc>
      </w:tr>
    </w:tbl>
    <w:p w:rsidR="00531243" w:rsidRDefault="00531243" w:rsidP="008375BA">
      <w:pPr>
        <w:rPr>
          <w:szCs w:val="20"/>
        </w:rPr>
      </w:pPr>
    </w:p>
    <w:p w:rsidR="00CA4F57" w:rsidRDefault="009B535B" w:rsidP="00ED707A">
      <w:pPr>
        <w:rPr>
          <w:szCs w:val="20"/>
        </w:rPr>
      </w:pPr>
      <w:r>
        <w:rPr>
          <w:rFonts w:hint="eastAsia"/>
          <w:szCs w:val="20"/>
        </w:rPr>
        <w:lastRenderedPageBreak/>
        <w:t>I</w:t>
      </w:r>
      <w:r w:rsidR="00596827">
        <w:rPr>
          <w:rFonts w:hint="eastAsia"/>
          <w:szCs w:val="20"/>
        </w:rPr>
        <w:t xml:space="preserve">t can be observed from the simulation results that </w:t>
      </w:r>
      <w:r w:rsidR="005C7282">
        <w:rPr>
          <w:rFonts w:hint="eastAsia"/>
          <w:szCs w:val="20"/>
        </w:rPr>
        <w:t xml:space="preserve">there is no performance gain obtained in </w:t>
      </w:r>
      <w:r w:rsidR="00596827">
        <w:rPr>
          <w:rFonts w:hint="eastAsia"/>
          <w:szCs w:val="20"/>
        </w:rPr>
        <w:t>both cell mean performance and cell edge performance</w:t>
      </w:r>
      <w:r w:rsidR="005C7282">
        <w:rPr>
          <w:rFonts w:hint="eastAsia"/>
          <w:szCs w:val="20"/>
        </w:rPr>
        <w:t xml:space="preserve"> by using new W1 beam pattern</w:t>
      </w:r>
      <w:r w:rsidR="00596827">
        <w:rPr>
          <w:rFonts w:hint="eastAsia"/>
          <w:szCs w:val="20"/>
        </w:rPr>
        <w:t xml:space="preserve">. </w:t>
      </w:r>
      <w:r w:rsidR="00A63D0D">
        <w:rPr>
          <w:rFonts w:hint="eastAsia"/>
          <w:szCs w:val="20"/>
        </w:rPr>
        <w:t>The same conclusion can be made</w:t>
      </w:r>
      <w:r w:rsidR="00596827">
        <w:rPr>
          <w:rFonts w:hint="eastAsia"/>
          <w:szCs w:val="20"/>
        </w:rPr>
        <w:t xml:space="preserve"> </w:t>
      </w:r>
      <w:r w:rsidR="00A63D0D">
        <w:rPr>
          <w:rFonts w:hint="eastAsia"/>
          <w:szCs w:val="20"/>
        </w:rPr>
        <w:t xml:space="preserve">for </w:t>
      </w:r>
      <w:r w:rsidR="00596827">
        <w:rPr>
          <w:rFonts w:hint="eastAsia"/>
          <w:szCs w:val="20"/>
        </w:rPr>
        <w:t>other new W1 patterns</w:t>
      </w:r>
      <w:r w:rsidR="00A63D0D">
        <w:rPr>
          <w:rFonts w:hint="eastAsia"/>
          <w:szCs w:val="20"/>
        </w:rPr>
        <w:t>, more details can be found in</w:t>
      </w:r>
      <w:r w:rsidR="00596827">
        <w:rPr>
          <w:rFonts w:hint="eastAsia"/>
          <w:szCs w:val="20"/>
        </w:rPr>
        <w:t xml:space="preserve"> [3].</w:t>
      </w:r>
    </w:p>
    <w:p w:rsidR="009B535B" w:rsidRPr="009B535B" w:rsidRDefault="009B535B" w:rsidP="00ED707A">
      <w:pPr>
        <w:rPr>
          <w:i/>
          <w:szCs w:val="20"/>
        </w:rPr>
      </w:pPr>
      <w:r w:rsidRPr="009B535B">
        <w:rPr>
          <w:rFonts w:hint="eastAsia"/>
          <w:b/>
          <w:i/>
          <w:szCs w:val="20"/>
        </w:rPr>
        <w:t xml:space="preserve">Proposal 1: </w:t>
      </w:r>
      <w:r w:rsidRPr="009B535B">
        <w:rPr>
          <w:rFonts w:hint="eastAsia"/>
          <w:i/>
          <w:szCs w:val="20"/>
        </w:rPr>
        <w:t>It is not needed to design new W1 pattern for Class A codebook.</w:t>
      </w:r>
    </w:p>
    <w:p w:rsidR="00F66BE3" w:rsidRDefault="00577228" w:rsidP="00ED707A">
      <w:pPr>
        <w:rPr>
          <w:szCs w:val="20"/>
        </w:rPr>
      </w:pPr>
      <w:r>
        <w:rPr>
          <w:rFonts w:hint="eastAsia"/>
          <w:szCs w:val="20"/>
        </w:rPr>
        <w:t xml:space="preserve">On the other hand, the </w:t>
      </w:r>
      <w:r w:rsidR="0058045A">
        <w:rPr>
          <w:rFonts w:hint="eastAsia"/>
          <w:szCs w:val="20"/>
        </w:rPr>
        <w:t xml:space="preserve">currently </w:t>
      </w:r>
      <w:r>
        <w:rPr>
          <w:rFonts w:hint="eastAsia"/>
          <w:szCs w:val="20"/>
        </w:rPr>
        <w:t>discuss</w:t>
      </w:r>
      <w:r w:rsidR="0058045A">
        <w:rPr>
          <w:rFonts w:hint="eastAsia"/>
          <w:szCs w:val="20"/>
        </w:rPr>
        <w:t>ed</w:t>
      </w:r>
      <w:r>
        <w:rPr>
          <w:rFonts w:hint="eastAsia"/>
          <w:szCs w:val="20"/>
        </w:rPr>
        <w:t xml:space="preserve"> linear combination codebook can already support NP CSI-RS precoding of {20, 24, 28, 32} ports with substantial performance gain compared with the legacy design</w:t>
      </w:r>
      <w:r w:rsidR="00AE6E8C">
        <w:rPr>
          <w:rFonts w:hint="eastAsia"/>
          <w:szCs w:val="20"/>
        </w:rPr>
        <w:t xml:space="preserve"> for lower ranks</w:t>
      </w:r>
      <w:r>
        <w:rPr>
          <w:rFonts w:hint="eastAsia"/>
          <w:szCs w:val="20"/>
        </w:rPr>
        <w:t xml:space="preserve">. If the linear combination codebook (up to rank 2 or rank 4) </w:t>
      </w:r>
      <w:r w:rsidR="00CA4F57">
        <w:rPr>
          <w:rFonts w:hint="eastAsia"/>
          <w:szCs w:val="20"/>
        </w:rPr>
        <w:t>is</w:t>
      </w:r>
      <w:r>
        <w:rPr>
          <w:rFonts w:hint="eastAsia"/>
          <w:szCs w:val="20"/>
        </w:rPr>
        <w:t xml:space="preserve"> specified in Rel-14, it is more preferable to combine the linear combination codebook for low rank (up to rank 2 or rank 4) with Rel-13 </w:t>
      </w:r>
      <w:r w:rsidR="002C7106">
        <w:rPr>
          <w:rFonts w:hint="eastAsia"/>
          <w:szCs w:val="20"/>
        </w:rPr>
        <w:t xml:space="preserve">extension </w:t>
      </w:r>
      <w:r>
        <w:rPr>
          <w:rFonts w:hint="eastAsia"/>
          <w:szCs w:val="20"/>
        </w:rPr>
        <w:t>codebook for high rank</w:t>
      </w:r>
      <w:r w:rsidR="00CA4F57">
        <w:rPr>
          <w:rFonts w:hint="eastAsia"/>
          <w:szCs w:val="20"/>
        </w:rPr>
        <w:t xml:space="preserve"> (at least for rank &gt;= 5)</w:t>
      </w:r>
      <w:r>
        <w:rPr>
          <w:rFonts w:hint="eastAsia"/>
          <w:szCs w:val="20"/>
        </w:rPr>
        <w:t>.</w:t>
      </w:r>
      <w:r w:rsidR="002C7106">
        <w:rPr>
          <w:rFonts w:hint="eastAsia"/>
          <w:szCs w:val="20"/>
        </w:rPr>
        <w:t xml:space="preserve"> </w:t>
      </w:r>
      <w:r w:rsidR="00C94378">
        <w:rPr>
          <w:rFonts w:hint="eastAsia"/>
          <w:szCs w:val="20"/>
        </w:rPr>
        <w:t xml:space="preserve">Since </w:t>
      </w:r>
      <w:r w:rsidR="00E4307C">
        <w:rPr>
          <w:szCs w:val="20"/>
        </w:rPr>
        <w:t>reusing</w:t>
      </w:r>
      <w:r w:rsidR="00CA4F57">
        <w:rPr>
          <w:rFonts w:hint="eastAsia"/>
          <w:szCs w:val="20"/>
        </w:rPr>
        <w:t xml:space="preserve"> Rel-13 extension codebook requires little standard efforts, whether </w:t>
      </w:r>
      <w:r w:rsidR="00394103">
        <w:rPr>
          <w:rFonts w:hint="eastAsia"/>
          <w:szCs w:val="20"/>
        </w:rPr>
        <w:t xml:space="preserve">to </w:t>
      </w:r>
      <w:r w:rsidR="00C94378">
        <w:rPr>
          <w:rFonts w:hint="eastAsia"/>
          <w:szCs w:val="20"/>
        </w:rPr>
        <w:t>reuse</w:t>
      </w:r>
      <w:r w:rsidR="00CA4F57">
        <w:rPr>
          <w:rFonts w:hint="eastAsia"/>
          <w:szCs w:val="20"/>
        </w:rPr>
        <w:t xml:space="preserve"> legacy Class A codebook design principle </w:t>
      </w:r>
      <w:r w:rsidR="00F66BE3">
        <w:rPr>
          <w:rFonts w:hint="eastAsia"/>
          <w:szCs w:val="20"/>
        </w:rPr>
        <w:t>can be considered after</w:t>
      </w:r>
      <w:r w:rsidR="00CA4F57">
        <w:rPr>
          <w:rFonts w:hint="eastAsia"/>
          <w:szCs w:val="20"/>
        </w:rPr>
        <w:t xml:space="preserve"> </w:t>
      </w:r>
      <w:r w:rsidR="00F66BE3">
        <w:rPr>
          <w:rFonts w:hint="eastAsia"/>
          <w:szCs w:val="20"/>
        </w:rPr>
        <w:t xml:space="preserve">the </w:t>
      </w:r>
      <w:r w:rsidR="00CA4F57">
        <w:rPr>
          <w:rFonts w:hint="eastAsia"/>
          <w:szCs w:val="20"/>
        </w:rPr>
        <w:t xml:space="preserve">final </w:t>
      </w:r>
      <w:r w:rsidR="00394103">
        <w:rPr>
          <w:szCs w:val="20"/>
        </w:rPr>
        <w:t>conclusion</w:t>
      </w:r>
      <w:r w:rsidR="00CA4F57">
        <w:rPr>
          <w:rFonts w:hint="eastAsia"/>
          <w:szCs w:val="20"/>
        </w:rPr>
        <w:t xml:space="preserve"> of linear combination codebook. </w:t>
      </w:r>
    </w:p>
    <w:p w:rsidR="00F66BE3" w:rsidRPr="00F66BE3" w:rsidRDefault="00262C9B" w:rsidP="00F66BE3">
      <w:pPr>
        <w:rPr>
          <w:rFonts w:eastAsiaTheme="minorEastAsia"/>
        </w:rPr>
      </w:pPr>
      <w:r w:rsidRPr="00262C9B">
        <w:rPr>
          <w:b/>
          <w:i/>
          <w:szCs w:val="20"/>
        </w:rPr>
        <w:t>Proposal</w:t>
      </w:r>
      <w:r w:rsidR="009B535B">
        <w:rPr>
          <w:rFonts w:hint="eastAsia"/>
          <w:b/>
          <w:i/>
          <w:szCs w:val="20"/>
        </w:rPr>
        <w:t xml:space="preserve"> 2</w:t>
      </w:r>
      <w:r w:rsidRPr="00262C9B">
        <w:rPr>
          <w:b/>
          <w:i/>
          <w:szCs w:val="20"/>
        </w:rPr>
        <w:t xml:space="preserve">: </w:t>
      </w:r>
      <w:r w:rsidR="007048EA">
        <w:rPr>
          <w:rFonts w:eastAsiaTheme="minorEastAsia" w:hint="eastAsia"/>
          <w:i/>
        </w:rPr>
        <w:t xml:space="preserve">Whether </w:t>
      </w:r>
      <w:r w:rsidR="00E4307C">
        <w:rPr>
          <w:rFonts w:eastAsiaTheme="minorEastAsia" w:hint="eastAsia"/>
          <w:i/>
        </w:rPr>
        <w:t xml:space="preserve">to </w:t>
      </w:r>
      <w:r w:rsidR="007048EA">
        <w:rPr>
          <w:rFonts w:eastAsiaTheme="minorEastAsia" w:hint="eastAsia"/>
          <w:i/>
        </w:rPr>
        <w:t>reuse</w:t>
      </w:r>
      <w:r>
        <w:rPr>
          <w:rFonts w:eastAsia="MS Mincho"/>
          <w:i/>
          <w:lang w:eastAsia="ja-JP"/>
        </w:rPr>
        <w:t xml:space="preserve"> Rel</w:t>
      </w:r>
      <w:r w:rsidR="007048EA">
        <w:rPr>
          <w:rFonts w:eastAsiaTheme="minorEastAsia" w:hint="eastAsia"/>
          <w:i/>
        </w:rPr>
        <w:t>-</w:t>
      </w:r>
      <w:r w:rsidRPr="00262C9B">
        <w:rPr>
          <w:rFonts w:eastAsia="MS Mincho"/>
          <w:i/>
          <w:lang w:eastAsia="ja-JP"/>
        </w:rPr>
        <w:t xml:space="preserve">13 Class A codebooks </w:t>
      </w:r>
      <w:r w:rsidR="007048EA">
        <w:rPr>
          <w:rFonts w:eastAsiaTheme="minorEastAsia" w:hint="eastAsia"/>
          <w:i/>
        </w:rPr>
        <w:t>with extension for</w:t>
      </w:r>
      <w:r w:rsidRPr="00262C9B">
        <w:rPr>
          <w:rFonts w:eastAsia="MS Mincho"/>
          <w:i/>
          <w:lang w:eastAsia="ja-JP"/>
        </w:rPr>
        <w:t xml:space="preserve"> {20, 24, 28, 32} ports </w:t>
      </w:r>
      <w:r w:rsidR="007048EA">
        <w:rPr>
          <w:rFonts w:eastAsiaTheme="minorEastAsia" w:hint="eastAsia"/>
          <w:i/>
        </w:rPr>
        <w:t xml:space="preserve">in low ranks </w:t>
      </w:r>
      <w:r w:rsidRPr="00262C9B">
        <w:rPr>
          <w:rFonts w:eastAsiaTheme="minorEastAsia"/>
          <w:i/>
        </w:rPr>
        <w:t xml:space="preserve">can be decided after </w:t>
      </w:r>
      <w:r w:rsidRPr="00262C9B">
        <w:rPr>
          <w:i/>
          <w:szCs w:val="20"/>
        </w:rPr>
        <w:t xml:space="preserve">the final </w:t>
      </w:r>
      <w:r w:rsidR="00684DE6" w:rsidRPr="00262C9B">
        <w:rPr>
          <w:i/>
          <w:szCs w:val="20"/>
        </w:rPr>
        <w:t>conclusion</w:t>
      </w:r>
      <w:r w:rsidRPr="00262C9B">
        <w:rPr>
          <w:i/>
          <w:szCs w:val="20"/>
        </w:rPr>
        <w:t xml:space="preserve"> of linear combination codebook</w:t>
      </w:r>
      <w:r w:rsidR="00F66BE3">
        <w:rPr>
          <w:rFonts w:hint="eastAsia"/>
          <w:szCs w:val="20"/>
        </w:rPr>
        <w:t>.</w:t>
      </w:r>
    </w:p>
    <w:p w:rsidR="00A569A4" w:rsidRPr="00257F7C" w:rsidRDefault="00A569A4" w:rsidP="00A569A4">
      <w:pPr>
        <w:numPr>
          <w:ilvl w:val="0"/>
          <w:numId w:val="1"/>
        </w:numPr>
        <w:ind w:left="357" w:hanging="357"/>
        <w:rPr>
          <w:b/>
          <w:szCs w:val="20"/>
        </w:rPr>
      </w:pPr>
      <w:r w:rsidRPr="00257F7C">
        <w:rPr>
          <w:b/>
          <w:szCs w:val="20"/>
        </w:rPr>
        <w:t>Conclusions</w:t>
      </w:r>
    </w:p>
    <w:p w:rsidR="00742847" w:rsidRDefault="00C87354" w:rsidP="003E0D5E">
      <w:pPr>
        <w:ind w:right="300"/>
      </w:pPr>
      <w:r>
        <w:t>In this contribution, we analyze the need for</w:t>
      </w:r>
      <w:r>
        <w:rPr>
          <w:rFonts w:hint="eastAsia"/>
        </w:rPr>
        <w:t xml:space="preserve"> design new codebook </w:t>
      </w:r>
      <w:r w:rsidR="00E4307C">
        <w:rPr>
          <w:rFonts w:hint="eastAsia"/>
        </w:rPr>
        <w:t>for</w:t>
      </w:r>
      <w:r>
        <w:rPr>
          <w:rFonts w:hint="eastAsia"/>
        </w:rPr>
        <w:t xml:space="preserve"> 20-32 CSI-RS ports</w:t>
      </w:r>
      <w:r w:rsidR="002258AC" w:rsidRPr="00257F7C">
        <w:t xml:space="preserve">. </w:t>
      </w:r>
      <w:r w:rsidR="00742847">
        <w:rPr>
          <w:rFonts w:hint="eastAsia"/>
        </w:rPr>
        <w:t xml:space="preserve">Based on above discussion and simulation results, we </w:t>
      </w:r>
      <w:r w:rsidR="002C244B">
        <w:rPr>
          <w:rFonts w:hint="eastAsia"/>
        </w:rPr>
        <w:t>have made the following proposal.</w:t>
      </w:r>
    </w:p>
    <w:p w:rsidR="009B535B" w:rsidRDefault="009B535B" w:rsidP="009B535B">
      <w:pPr>
        <w:rPr>
          <w:i/>
          <w:szCs w:val="20"/>
        </w:rPr>
      </w:pPr>
      <w:r w:rsidRPr="009B535B">
        <w:rPr>
          <w:rFonts w:hint="eastAsia"/>
          <w:b/>
          <w:i/>
          <w:szCs w:val="20"/>
        </w:rPr>
        <w:t xml:space="preserve">Proposal 1: </w:t>
      </w:r>
      <w:r w:rsidRPr="009B535B">
        <w:rPr>
          <w:rFonts w:hint="eastAsia"/>
          <w:i/>
          <w:szCs w:val="20"/>
        </w:rPr>
        <w:t>It is not needed to design new W1 pattern for Class A codebook.</w:t>
      </w:r>
    </w:p>
    <w:p w:rsidR="009B535B" w:rsidRPr="009B535B" w:rsidRDefault="009B535B" w:rsidP="009B535B">
      <w:pPr>
        <w:rPr>
          <w:rFonts w:eastAsiaTheme="minorEastAsia"/>
        </w:rPr>
      </w:pPr>
      <w:r w:rsidRPr="00262C9B">
        <w:rPr>
          <w:b/>
          <w:i/>
          <w:szCs w:val="20"/>
        </w:rPr>
        <w:t>Proposal</w:t>
      </w:r>
      <w:r>
        <w:rPr>
          <w:rFonts w:hint="eastAsia"/>
          <w:b/>
          <w:i/>
          <w:szCs w:val="20"/>
        </w:rPr>
        <w:t xml:space="preserve"> 2</w:t>
      </w:r>
      <w:r w:rsidRPr="00262C9B">
        <w:rPr>
          <w:b/>
          <w:i/>
          <w:szCs w:val="20"/>
        </w:rPr>
        <w:t xml:space="preserve">: </w:t>
      </w:r>
      <w:r>
        <w:rPr>
          <w:rFonts w:eastAsiaTheme="minorEastAsia" w:hint="eastAsia"/>
          <w:i/>
        </w:rPr>
        <w:t>Whether to reuse</w:t>
      </w:r>
      <w:r>
        <w:rPr>
          <w:rFonts w:eastAsia="MS Mincho"/>
          <w:i/>
          <w:lang w:eastAsia="ja-JP"/>
        </w:rPr>
        <w:t xml:space="preserve"> Rel</w:t>
      </w:r>
      <w:r>
        <w:rPr>
          <w:rFonts w:eastAsiaTheme="minorEastAsia" w:hint="eastAsia"/>
          <w:i/>
        </w:rPr>
        <w:t>-</w:t>
      </w:r>
      <w:r w:rsidRPr="00262C9B">
        <w:rPr>
          <w:rFonts w:eastAsia="MS Mincho"/>
          <w:i/>
          <w:lang w:eastAsia="ja-JP"/>
        </w:rPr>
        <w:t xml:space="preserve">13 Class A codebooks </w:t>
      </w:r>
      <w:r>
        <w:rPr>
          <w:rFonts w:eastAsiaTheme="minorEastAsia" w:hint="eastAsia"/>
          <w:i/>
        </w:rPr>
        <w:t>with extension for</w:t>
      </w:r>
      <w:r w:rsidRPr="00262C9B">
        <w:rPr>
          <w:rFonts w:eastAsia="MS Mincho"/>
          <w:i/>
          <w:lang w:eastAsia="ja-JP"/>
        </w:rPr>
        <w:t xml:space="preserve"> {20, 24, 28, 32} ports </w:t>
      </w:r>
      <w:r>
        <w:rPr>
          <w:rFonts w:eastAsiaTheme="minorEastAsia" w:hint="eastAsia"/>
          <w:i/>
        </w:rPr>
        <w:t xml:space="preserve">in low ranks </w:t>
      </w:r>
      <w:r w:rsidRPr="00262C9B">
        <w:rPr>
          <w:rFonts w:eastAsiaTheme="minorEastAsia"/>
          <w:i/>
        </w:rPr>
        <w:t xml:space="preserve">can be decided after </w:t>
      </w:r>
      <w:r w:rsidRPr="00262C9B">
        <w:rPr>
          <w:i/>
          <w:szCs w:val="20"/>
        </w:rPr>
        <w:t>the final conclusion of linear combination codebook</w:t>
      </w:r>
      <w:r>
        <w:rPr>
          <w:rFonts w:hint="eastAsia"/>
          <w:szCs w:val="20"/>
        </w:rPr>
        <w:t>.</w:t>
      </w:r>
    </w:p>
    <w:p w:rsidR="000B60A8" w:rsidRPr="00257F7C" w:rsidRDefault="000B60A8" w:rsidP="00F64FC4">
      <w:pPr>
        <w:numPr>
          <w:ilvl w:val="0"/>
          <w:numId w:val="1"/>
        </w:numPr>
        <w:spacing w:before="240"/>
        <w:ind w:left="357" w:hanging="357"/>
        <w:rPr>
          <w:b/>
          <w:szCs w:val="20"/>
        </w:rPr>
      </w:pPr>
      <w:r>
        <w:rPr>
          <w:rFonts w:hint="eastAsia"/>
          <w:b/>
          <w:szCs w:val="20"/>
        </w:rPr>
        <w:t>Reference</w:t>
      </w:r>
    </w:p>
    <w:p w:rsidR="006345F3" w:rsidRDefault="006345F3" w:rsidP="006345F3">
      <w:pPr>
        <w:pStyle w:val="References"/>
        <w:rPr>
          <w:lang w:eastAsia="zh-CN"/>
        </w:rPr>
      </w:pPr>
      <w:r>
        <w:rPr>
          <w:lang w:eastAsia="zh-CN"/>
        </w:rPr>
        <w:t>R1-16</w:t>
      </w:r>
      <w:r>
        <w:rPr>
          <w:rFonts w:hint="eastAsia"/>
          <w:lang w:eastAsia="zh-CN"/>
        </w:rPr>
        <w:t>09967</w:t>
      </w:r>
      <w:r>
        <w:rPr>
          <w:lang w:eastAsia="zh-CN"/>
        </w:rPr>
        <w:t xml:space="preserve">, “Non-precoded CSI-RS codebooks for </w:t>
      </w:r>
      <w:r>
        <w:rPr>
          <w:rFonts w:hint="eastAsia"/>
          <w:lang w:eastAsia="zh-CN"/>
        </w:rPr>
        <w:t>20-32 ports</w:t>
      </w:r>
      <w:r>
        <w:rPr>
          <w:lang w:eastAsia="zh-CN"/>
        </w:rPr>
        <w:t>”, Qualcomm Inc.</w:t>
      </w:r>
    </w:p>
    <w:p w:rsidR="006345F3" w:rsidRDefault="006345F3" w:rsidP="006345F3">
      <w:pPr>
        <w:pStyle w:val="References"/>
        <w:rPr>
          <w:lang w:eastAsia="zh-CN"/>
        </w:rPr>
      </w:pPr>
      <w:r>
        <w:rPr>
          <w:rFonts w:hint="eastAsia"/>
          <w:lang w:eastAsia="zh-CN"/>
        </w:rPr>
        <w:t xml:space="preserve">R1-1609195, </w:t>
      </w:r>
      <w:r>
        <w:rPr>
          <w:lang w:eastAsia="zh-CN"/>
        </w:rPr>
        <w:t>“</w:t>
      </w:r>
      <w:r>
        <w:rPr>
          <w:rFonts w:hint="eastAsia"/>
          <w:lang w:eastAsia="zh-CN"/>
        </w:rPr>
        <w:t>Discussion on Class A codebook for eFD-MIMO</w:t>
      </w:r>
      <w:r>
        <w:rPr>
          <w:lang w:eastAsia="zh-CN"/>
        </w:rPr>
        <w:t>”</w:t>
      </w:r>
      <w:r>
        <w:rPr>
          <w:rFonts w:hint="eastAsia"/>
          <w:lang w:eastAsia="zh-CN"/>
        </w:rPr>
        <w:t>, LG Electronics.</w:t>
      </w:r>
    </w:p>
    <w:p w:rsidR="00F64FC4" w:rsidRPr="006B5EC9" w:rsidRDefault="006345F3" w:rsidP="007B7DCC">
      <w:pPr>
        <w:pStyle w:val="References"/>
        <w:rPr>
          <w:lang w:eastAsia="zh-CN"/>
        </w:rPr>
      </w:pPr>
      <w:r>
        <w:rPr>
          <w:rFonts w:hint="eastAsia"/>
          <w:lang w:eastAsia="zh-CN"/>
        </w:rPr>
        <w:t xml:space="preserve">R1-164312, </w:t>
      </w:r>
      <w:r>
        <w:rPr>
          <w:lang w:eastAsia="zh-CN"/>
        </w:rPr>
        <w:t>“</w:t>
      </w:r>
      <w:r>
        <w:rPr>
          <w:rFonts w:hint="eastAsia"/>
          <w:lang w:eastAsia="zh-CN"/>
        </w:rPr>
        <w:t>Discussion on rank 1-2 codebook design for eFD-MIMO</w:t>
      </w:r>
      <w:r>
        <w:rPr>
          <w:lang w:eastAsia="zh-CN"/>
        </w:rPr>
        <w:t>”</w:t>
      </w:r>
      <w:r w:rsidR="006A2747">
        <w:rPr>
          <w:rFonts w:hint="eastAsia"/>
          <w:lang w:eastAsia="zh-CN"/>
        </w:rPr>
        <w:t>, ZTE.</w:t>
      </w:r>
      <w:r w:rsidR="00F64FC4" w:rsidRPr="007B7DCC">
        <w:rPr>
          <w:b/>
          <w:szCs w:val="20"/>
        </w:rPr>
        <w:br w:type="page"/>
      </w:r>
    </w:p>
    <w:p w:rsidR="004135DD" w:rsidRDefault="004135DD" w:rsidP="004135DD">
      <w:pPr>
        <w:numPr>
          <w:ilvl w:val="0"/>
          <w:numId w:val="1"/>
        </w:numPr>
        <w:ind w:left="357" w:hanging="357"/>
        <w:rPr>
          <w:b/>
          <w:szCs w:val="20"/>
        </w:rPr>
      </w:pPr>
      <w:r>
        <w:rPr>
          <w:rFonts w:hint="eastAsia"/>
          <w:b/>
          <w:szCs w:val="20"/>
        </w:rPr>
        <w:lastRenderedPageBreak/>
        <w:t>Appendix</w:t>
      </w:r>
    </w:p>
    <w:p w:rsidR="00A9721F" w:rsidRDefault="00A9721F">
      <w:pPr>
        <w:ind w:left="357"/>
        <w:jc w:val="center"/>
        <w:rPr>
          <w:b/>
          <w:szCs w:val="20"/>
        </w:rPr>
      </w:pPr>
    </w:p>
    <w:tbl>
      <w:tblPr>
        <w:tblW w:w="7605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06"/>
        <w:gridCol w:w="4599"/>
      </w:tblGrid>
      <w:tr w:rsidR="004135DD" w:rsidRPr="000D32CA" w:rsidTr="00A35015">
        <w:trPr>
          <w:tblCellSpacing w:w="0" w:type="dxa"/>
          <w:jc w:val="center"/>
        </w:trPr>
        <w:tc>
          <w:tcPr>
            <w:tcW w:w="7605" w:type="dxa"/>
            <w:gridSpan w:val="2"/>
            <w:shd w:val="clear" w:color="auto" w:fill="DFF4FC" w:themeFill="accent2" w:themeFillTint="33"/>
            <w:vAlign w:val="center"/>
          </w:tcPr>
          <w:p w:rsidR="00A9721F" w:rsidRDefault="00652BEF">
            <w:pPr>
              <w:pStyle w:val="af"/>
              <w:keepNext/>
              <w:jc w:val="center"/>
              <w:rPr>
                <w:b/>
                <w:color w:val="auto"/>
                <w:sz w:val="20"/>
                <w:lang w:val="sv-SE"/>
              </w:rPr>
            </w:pPr>
            <w:r w:rsidRPr="00652BEF">
              <w:rPr>
                <w:b/>
                <w:color w:val="auto"/>
                <w:sz w:val="20"/>
                <w:lang w:val="sv-SE"/>
              </w:rPr>
              <w:t>System level simulation parameters</w:t>
            </w:r>
          </w:p>
        </w:tc>
      </w:tr>
      <w:tr w:rsidR="004135DD" w:rsidRPr="000D32CA" w:rsidTr="00A35015">
        <w:trPr>
          <w:tblCellSpacing w:w="0" w:type="dxa"/>
          <w:jc w:val="center"/>
        </w:trPr>
        <w:tc>
          <w:tcPr>
            <w:tcW w:w="3006" w:type="dxa"/>
            <w:vAlign w:val="center"/>
          </w:tcPr>
          <w:p w:rsidR="00C32F99" w:rsidRDefault="004135DD">
            <w:pPr>
              <w:pStyle w:val="af"/>
              <w:keepNext/>
              <w:rPr>
                <w:color w:val="auto"/>
                <w:sz w:val="20"/>
              </w:rPr>
            </w:pPr>
            <w:r w:rsidRPr="000D32CA">
              <w:rPr>
                <w:color w:val="auto"/>
                <w:sz w:val="20"/>
              </w:rPr>
              <w:t>Scenarios</w:t>
            </w:r>
          </w:p>
        </w:tc>
        <w:tc>
          <w:tcPr>
            <w:tcW w:w="4599" w:type="dxa"/>
            <w:vAlign w:val="center"/>
          </w:tcPr>
          <w:p w:rsidR="00C32F99" w:rsidRDefault="004135DD">
            <w:pPr>
              <w:pStyle w:val="af"/>
              <w:keepNext/>
              <w:rPr>
                <w:color w:val="auto"/>
                <w:sz w:val="20"/>
                <w:lang w:val="sv-SE"/>
              </w:rPr>
            </w:pPr>
            <w:r w:rsidRPr="000D32CA">
              <w:rPr>
                <w:color w:val="auto"/>
                <w:sz w:val="20"/>
                <w:lang w:val="sv-SE"/>
              </w:rPr>
              <w:t>3D</w:t>
            </w:r>
            <w:r w:rsidRPr="000D32CA">
              <w:rPr>
                <w:rFonts w:hint="eastAsia"/>
                <w:color w:val="auto"/>
                <w:sz w:val="20"/>
                <w:lang w:val="sv-SE"/>
              </w:rPr>
              <w:t>-</w:t>
            </w:r>
            <w:r w:rsidRPr="000D32CA">
              <w:rPr>
                <w:color w:val="auto"/>
                <w:sz w:val="20"/>
                <w:lang w:val="sv-SE"/>
              </w:rPr>
              <w:t>UMi 200m ISD</w:t>
            </w:r>
            <w:r w:rsidRPr="000D32CA">
              <w:rPr>
                <w:rFonts w:hint="eastAsia"/>
                <w:color w:val="auto"/>
                <w:sz w:val="20"/>
                <w:lang w:val="sv-SE"/>
              </w:rPr>
              <w:t xml:space="preserve"> and 3D-U</w:t>
            </w:r>
            <w:r w:rsidRPr="000D32CA">
              <w:rPr>
                <w:color w:val="auto"/>
                <w:sz w:val="20"/>
                <w:lang w:val="sv-SE"/>
              </w:rPr>
              <w:t>m</w:t>
            </w:r>
            <w:r w:rsidRPr="000D32CA">
              <w:rPr>
                <w:rFonts w:hint="eastAsia"/>
                <w:color w:val="auto"/>
                <w:sz w:val="20"/>
                <w:lang w:val="sv-SE"/>
              </w:rPr>
              <w:t xml:space="preserve">a </w:t>
            </w:r>
            <w:r w:rsidR="00337C1F">
              <w:rPr>
                <w:rFonts w:hint="eastAsia"/>
                <w:color w:val="auto"/>
                <w:sz w:val="20"/>
                <w:lang w:val="sv-SE"/>
              </w:rPr>
              <w:t>200</w:t>
            </w:r>
            <w:r w:rsidRPr="000D32CA">
              <w:rPr>
                <w:rFonts w:hint="eastAsia"/>
                <w:color w:val="auto"/>
                <w:sz w:val="20"/>
                <w:lang w:val="sv-SE"/>
              </w:rPr>
              <w:t>m ISD</w:t>
            </w:r>
          </w:p>
        </w:tc>
      </w:tr>
      <w:tr w:rsidR="004135DD" w:rsidRPr="000D32CA" w:rsidTr="00A35015">
        <w:trPr>
          <w:tblCellSpacing w:w="0" w:type="dxa"/>
          <w:jc w:val="center"/>
        </w:trPr>
        <w:tc>
          <w:tcPr>
            <w:tcW w:w="3006" w:type="dxa"/>
            <w:vAlign w:val="center"/>
          </w:tcPr>
          <w:p w:rsidR="00C32F99" w:rsidRDefault="004135DD">
            <w:pPr>
              <w:pStyle w:val="af"/>
              <w:keepNext/>
              <w:rPr>
                <w:color w:val="auto"/>
                <w:sz w:val="20"/>
              </w:rPr>
            </w:pPr>
            <w:r w:rsidRPr="000D32CA">
              <w:rPr>
                <w:color w:val="auto"/>
                <w:sz w:val="20"/>
              </w:rPr>
              <w:t>Antenna Configurations</w:t>
            </w:r>
          </w:p>
        </w:tc>
        <w:tc>
          <w:tcPr>
            <w:tcW w:w="4599" w:type="dxa"/>
            <w:vAlign w:val="center"/>
          </w:tcPr>
          <w:p w:rsidR="00157A53" w:rsidRDefault="00337C1F" w:rsidP="00167744">
            <w:pPr>
              <w:pStyle w:val="af"/>
              <w:keepNext/>
              <w:rPr>
                <w:rFonts w:eastAsiaTheme="minorEastAsia"/>
                <w:color w:val="auto"/>
                <w:sz w:val="20"/>
              </w:rPr>
            </w:pPr>
            <w:r>
              <w:rPr>
                <w:rFonts w:hint="eastAsia"/>
                <w:color w:val="auto"/>
                <w:szCs w:val="21"/>
              </w:rPr>
              <w:t xml:space="preserve">2x1 virtualization, </w:t>
            </w:r>
            <w:r w:rsidR="00167744">
              <w:rPr>
                <w:rFonts w:hint="eastAsia"/>
                <w:color w:val="auto"/>
                <w:szCs w:val="21"/>
              </w:rPr>
              <w:t>with 130</w:t>
            </w:r>
            <w:r w:rsidR="00483543">
              <w:rPr>
                <w:rFonts w:hint="eastAsia"/>
                <w:color w:val="auto"/>
                <w:szCs w:val="21"/>
              </w:rPr>
              <w:t>°</w:t>
            </w:r>
            <w:r w:rsidR="00167744">
              <w:rPr>
                <w:rFonts w:hint="eastAsia"/>
                <w:color w:val="auto"/>
                <w:szCs w:val="21"/>
              </w:rPr>
              <w:t>ti</w:t>
            </w:r>
            <w:r w:rsidR="00CE7344">
              <w:rPr>
                <w:rFonts w:hint="eastAsia"/>
                <w:color w:val="auto"/>
                <w:szCs w:val="21"/>
              </w:rPr>
              <w:t>lt</w:t>
            </w:r>
          </w:p>
        </w:tc>
      </w:tr>
      <w:tr w:rsidR="004135DD" w:rsidRPr="000D32CA" w:rsidTr="00A35015">
        <w:trPr>
          <w:tblCellSpacing w:w="0" w:type="dxa"/>
          <w:jc w:val="center"/>
        </w:trPr>
        <w:tc>
          <w:tcPr>
            <w:tcW w:w="3006" w:type="dxa"/>
            <w:vAlign w:val="center"/>
          </w:tcPr>
          <w:p w:rsidR="00C32F99" w:rsidRDefault="004135DD">
            <w:pPr>
              <w:pStyle w:val="af"/>
              <w:keepNext/>
              <w:rPr>
                <w:color w:val="auto"/>
                <w:sz w:val="20"/>
              </w:rPr>
            </w:pPr>
            <w:r w:rsidRPr="000D32CA">
              <w:rPr>
                <w:rFonts w:hint="eastAsia"/>
                <w:color w:val="auto"/>
                <w:sz w:val="20"/>
              </w:rPr>
              <w:t>Antenna Spacing</w:t>
            </w:r>
          </w:p>
        </w:tc>
        <w:tc>
          <w:tcPr>
            <w:tcW w:w="4599" w:type="dxa"/>
            <w:vAlign w:val="center"/>
          </w:tcPr>
          <w:p w:rsidR="00C32F99" w:rsidRDefault="004135DD">
            <w:pPr>
              <w:pStyle w:val="af"/>
              <w:keepNext/>
              <w:rPr>
                <w:color w:val="auto"/>
                <w:sz w:val="20"/>
              </w:rPr>
            </w:pPr>
            <w:r w:rsidRPr="000D32CA">
              <w:rPr>
                <w:color w:val="auto"/>
                <w:szCs w:val="21"/>
                <w:lang w:val="el-GR"/>
              </w:rPr>
              <w:t>(d</w:t>
            </w:r>
            <w:r w:rsidRPr="000D32CA">
              <w:rPr>
                <w:color w:val="auto"/>
                <w:sz w:val="16"/>
                <w:szCs w:val="16"/>
                <w:lang w:val="el-GR"/>
              </w:rPr>
              <w:t>V</w:t>
            </w:r>
            <w:r w:rsidRPr="000D32CA">
              <w:rPr>
                <w:color w:val="auto"/>
                <w:szCs w:val="21"/>
                <w:lang w:val="el-GR"/>
              </w:rPr>
              <w:t>,d</w:t>
            </w:r>
            <w:r w:rsidRPr="000D32CA">
              <w:rPr>
                <w:color w:val="auto"/>
                <w:sz w:val="16"/>
                <w:szCs w:val="16"/>
                <w:lang w:val="el-GR"/>
              </w:rPr>
              <w:t>H</w:t>
            </w:r>
            <w:r w:rsidRPr="000D32CA">
              <w:rPr>
                <w:color w:val="auto"/>
                <w:szCs w:val="21"/>
                <w:lang w:val="el-GR"/>
              </w:rPr>
              <w:t>)=(</w:t>
            </w:r>
            <w:r w:rsidRPr="000D32CA">
              <w:rPr>
                <w:color w:val="auto"/>
                <w:lang w:eastAsia="ko-KR"/>
              </w:rPr>
              <w:t xml:space="preserve"> 0.</w:t>
            </w:r>
            <w:r w:rsidRPr="000D32CA">
              <w:rPr>
                <w:rFonts w:eastAsia="MS Mincho"/>
                <w:color w:val="auto"/>
                <w:lang w:eastAsia="ja-JP"/>
              </w:rPr>
              <w:t>8</w:t>
            </w:r>
            <w:r w:rsidRPr="000D32CA">
              <w:rPr>
                <w:color w:val="auto"/>
              </w:rPr>
              <w:t>λ</w:t>
            </w:r>
            <w:r w:rsidRPr="000D32CA">
              <w:rPr>
                <w:rFonts w:eastAsia="MS Mincho"/>
                <w:color w:val="auto"/>
                <w:lang w:eastAsia="ko-KR"/>
              </w:rPr>
              <w:t>,</w:t>
            </w:r>
            <w:r w:rsidRPr="000D32CA">
              <w:rPr>
                <w:color w:val="auto"/>
                <w:lang w:eastAsia="ko-KR"/>
              </w:rPr>
              <w:t xml:space="preserve"> 0.</w:t>
            </w:r>
            <w:r w:rsidRPr="000D32CA">
              <w:rPr>
                <w:color w:val="auto"/>
              </w:rPr>
              <w:t>5λ</w:t>
            </w:r>
            <w:r w:rsidRPr="000D32CA">
              <w:rPr>
                <w:color w:val="auto"/>
                <w:szCs w:val="21"/>
                <w:lang w:val="el-GR"/>
              </w:rPr>
              <w:t>)</w:t>
            </w:r>
          </w:p>
        </w:tc>
      </w:tr>
      <w:tr w:rsidR="004135DD" w:rsidRPr="000D32CA" w:rsidTr="00A35015">
        <w:trPr>
          <w:tblCellSpacing w:w="0" w:type="dxa"/>
          <w:jc w:val="center"/>
        </w:trPr>
        <w:tc>
          <w:tcPr>
            <w:tcW w:w="3006" w:type="dxa"/>
            <w:vAlign w:val="center"/>
          </w:tcPr>
          <w:p w:rsidR="00C32F99" w:rsidRDefault="004135DD">
            <w:pPr>
              <w:pStyle w:val="af"/>
              <w:keepNext/>
              <w:rPr>
                <w:rFonts w:eastAsiaTheme="minorEastAsia"/>
                <w:color w:val="auto"/>
                <w:sz w:val="20"/>
              </w:rPr>
            </w:pPr>
            <w:r w:rsidRPr="000D32CA">
              <w:rPr>
                <w:rFonts w:eastAsiaTheme="minorEastAsia" w:hint="eastAsia"/>
                <w:color w:val="auto"/>
                <w:sz w:val="20"/>
              </w:rPr>
              <w:t>Number of UE antenna</w:t>
            </w:r>
          </w:p>
        </w:tc>
        <w:tc>
          <w:tcPr>
            <w:tcW w:w="4599" w:type="dxa"/>
            <w:vAlign w:val="center"/>
          </w:tcPr>
          <w:p w:rsidR="00C32F99" w:rsidRDefault="004135DD">
            <w:pPr>
              <w:pStyle w:val="af"/>
              <w:keepNext/>
              <w:rPr>
                <w:rFonts w:eastAsiaTheme="minorEastAsia"/>
                <w:color w:val="auto"/>
                <w:sz w:val="20"/>
              </w:rPr>
            </w:pPr>
            <w:r w:rsidRPr="000D32CA">
              <w:rPr>
                <w:color w:val="auto"/>
                <w:szCs w:val="21"/>
              </w:rPr>
              <w:t>2Rx cross-polarized antenna</w:t>
            </w:r>
          </w:p>
        </w:tc>
      </w:tr>
      <w:tr w:rsidR="004135DD" w:rsidRPr="000D32CA" w:rsidTr="00A35015">
        <w:trPr>
          <w:tblCellSpacing w:w="0" w:type="dxa"/>
          <w:jc w:val="center"/>
        </w:trPr>
        <w:tc>
          <w:tcPr>
            <w:tcW w:w="3006" w:type="dxa"/>
            <w:vAlign w:val="center"/>
          </w:tcPr>
          <w:p w:rsidR="00C32F99" w:rsidRDefault="004135DD">
            <w:pPr>
              <w:pStyle w:val="af"/>
              <w:keepNext/>
              <w:rPr>
                <w:color w:val="auto"/>
                <w:sz w:val="20"/>
              </w:rPr>
            </w:pPr>
            <w:r w:rsidRPr="000D32CA">
              <w:rPr>
                <w:color w:val="auto"/>
                <w:sz w:val="20"/>
              </w:rPr>
              <w:t>Traffic model</w:t>
            </w:r>
          </w:p>
        </w:tc>
        <w:tc>
          <w:tcPr>
            <w:tcW w:w="4599" w:type="dxa"/>
            <w:vAlign w:val="center"/>
          </w:tcPr>
          <w:p w:rsidR="00C32F99" w:rsidRDefault="004135DD">
            <w:pPr>
              <w:pStyle w:val="af"/>
              <w:keepNext/>
              <w:rPr>
                <w:rFonts w:eastAsiaTheme="minorEastAsia"/>
                <w:color w:val="auto"/>
                <w:sz w:val="20"/>
                <w:lang w:val="sv-SE"/>
              </w:rPr>
            </w:pPr>
            <w:r w:rsidRPr="000D32CA">
              <w:rPr>
                <w:rFonts w:eastAsiaTheme="minorEastAsia" w:hint="eastAsia"/>
                <w:color w:val="auto"/>
                <w:sz w:val="20"/>
                <w:lang w:val="sv-SE"/>
              </w:rPr>
              <w:t>FTP 1 with packet size 0.5M</w:t>
            </w:r>
            <w:r>
              <w:rPr>
                <w:rFonts w:eastAsiaTheme="minorEastAsia" w:hint="eastAsia"/>
                <w:color w:val="auto"/>
                <w:sz w:val="20"/>
                <w:lang w:val="sv-SE"/>
              </w:rPr>
              <w:t xml:space="preserve"> byte</w:t>
            </w:r>
          </w:p>
        </w:tc>
      </w:tr>
      <w:tr w:rsidR="004135DD" w:rsidRPr="000D32CA" w:rsidTr="00A35015">
        <w:trPr>
          <w:tblCellSpacing w:w="0" w:type="dxa"/>
          <w:jc w:val="center"/>
        </w:trPr>
        <w:tc>
          <w:tcPr>
            <w:tcW w:w="3006" w:type="dxa"/>
            <w:vAlign w:val="center"/>
          </w:tcPr>
          <w:p w:rsidR="00C32F99" w:rsidRDefault="004135DD">
            <w:pPr>
              <w:pStyle w:val="af"/>
              <w:keepNext/>
              <w:rPr>
                <w:color w:val="auto"/>
                <w:sz w:val="20"/>
              </w:rPr>
            </w:pPr>
            <w:r w:rsidRPr="000D32CA">
              <w:rPr>
                <w:rFonts w:hint="eastAsia"/>
                <w:color w:val="auto"/>
                <w:sz w:val="20"/>
              </w:rPr>
              <w:t>OLLA</w:t>
            </w:r>
          </w:p>
        </w:tc>
        <w:tc>
          <w:tcPr>
            <w:tcW w:w="4599" w:type="dxa"/>
            <w:vAlign w:val="center"/>
          </w:tcPr>
          <w:p w:rsidR="00C32F99" w:rsidRDefault="004135DD">
            <w:pPr>
              <w:pStyle w:val="af"/>
              <w:keepNext/>
              <w:rPr>
                <w:rFonts w:eastAsiaTheme="minorEastAsia"/>
                <w:color w:val="auto"/>
                <w:sz w:val="20"/>
                <w:lang w:val="sv-SE"/>
              </w:rPr>
            </w:pPr>
            <w:r w:rsidRPr="000D32CA">
              <w:rPr>
                <w:rFonts w:eastAsiaTheme="minorEastAsia" w:hint="eastAsia"/>
                <w:color w:val="auto"/>
                <w:sz w:val="20"/>
                <w:lang w:val="sv-SE"/>
              </w:rPr>
              <w:t>Target at 10% BLER</w:t>
            </w:r>
          </w:p>
        </w:tc>
      </w:tr>
      <w:tr w:rsidR="004135DD" w:rsidRPr="000D32CA" w:rsidTr="00A35015">
        <w:trPr>
          <w:tblCellSpacing w:w="0" w:type="dxa"/>
          <w:jc w:val="center"/>
        </w:trPr>
        <w:tc>
          <w:tcPr>
            <w:tcW w:w="3006" w:type="dxa"/>
            <w:vAlign w:val="center"/>
          </w:tcPr>
          <w:p w:rsidR="00C32F99" w:rsidRDefault="004135DD">
            <w:pPr>
              <w:pStyle w:val="af"/>
              <w:keepNext/>
              <w:rPr>
                <w:color w:val="auto"/>
                <w:sz w:val="20"/>
              </w:rPr>
            </w:pPr>
            <w:r w:rsidRPr="000D32CA">
              <w:rPr>
                <w:color w:val="auto"/>
                <w:sz w:val="20"/>
              </w:rPr>
              <w:t>CSI-RS</w:t>
            </w:r>
          </w:p>
        </w:tc>
        <w:tc>
          <w:tcPr>
            <w:tcW w:w="4599" w:type="dxa"/>
            <w:vAlign w:val="center"/>
          </w:tcPr>
          <w:p w:rsidR="00C32F99" w:rsidRDefault="004135DD">
            <w:pPr>
              <w:pStyle w:val="af"/>
              <w:keepNext/>
              <w:rPr>
                <w:color w:val="auto"/>
                <w:sz w:val="20"/>
              </w:rPr>
            </w:pPr>
            <w:r w:rsidRPr="000D32CA">
              <w:rPr>
                <w:rFonts w:hint="eastAsia"/>
                <w:color w:val="auto"/>
                <w:sz w:val="20"/>
              </w:rPr>
              <w:t>Period is 5 ms and o</w:t>
            </w:r>
            <w:r w:rsidRPr="000D32CA">
              <w:rPr>
                <w:color w:val="auto"/>
                <w:sz w:val="20"/>
              </w:rPr>
              <w:t xml:space="preserve">verhead </w:t>
            </w:r>
            <w:r w:rsidRPr="000D32CA">
              <w:rPr>
                <w:rFonts w:eastAsiaTheme="minorEastAsia" w:hint="eastAsia"/>
                <w:color w:val="auto"/>
                <w:sz w:val="20"/>
              </w:rPr>
              <w:t xml:space="preserve">is </w:t>
            </w:r>
            <w:r w:rsidRPr="000D32CA">
              <w:rPr>
                <w:color w:val="auto"/>
                <w:sz w:val="20"/>
              </w:rPr>
              <w:t xml:space="preserve">accounted.  </w:t>
            </w:r>
          </w:p>
        </w:tc>
      </w:tr>
      <w:tr w:rsidR="004135DD" w:rsidRPr="000D32CA" w:rsidTr="00A35015">
        <w:trPr>
          <w:tblCellSpacing w:w="0" w:type="dxa"/>
          <w:jc w:val="center"/>
        </w:trPr>
        <w:tc>
          <w:tcPr>
            <w:tcW w:w="3006" w:type="dxa"/>
            <w:vAlign w:val="center"/>
          </w:tcPr>
          <w:p w:rsidR="00C32F99" w:rsidRDefault="004135DD">
            <w:pPr>
              <w:pStyle w:val="af"/>
              <w:keepNext/>
              <w:rPr>
                <w:color w:val="auto"/>
                <w:sz w:val="20"/>
              </w:rPr>
            </w:pPr>
            <w:r w:rsidRPr="000D32CA">
              <w:rPr>
                <w:color w:val="auto"/>
                <w:sz w:val="20"/>
              </w:rPr>
              <w:t>HARQ</w:t>
            </w:r>
          </w:p>
        </w:tc>
        <w:tc>
          <w:tcPr>
            <w:tcW w:w="4599" w:type="dxa"/>
            <w:vAlign w:val="center"/>
          </w:tcPr>
          <w:p w:rsidR="00C32F99" w:rsidRDefault="004135DD">
            <w:pPr>
              <w:pStyle w:val="af"/>
              <w:keepNext/>
              <w:rPr>
                <w:color w:val="auto"/>
                <w:sz w:val="20"/>
              </w:rPr>
            </w:pPr>
            <w:r w:rsidRPr="000D32CA">
              <w:rPr>
                <w:color w:val="auto"/>
                <w:sz w:val="20"/>
              </w:rPr>
              <w:t xml:space="preserve">Max </w:t>
            </w:r>
            <w:r w:rsidRPr="000D32CA">
              <w:rPr>
                <w:rFonts w:eastAsiaTheme="minorEastAsia" w:hint="eastAsia"/>
                <w:color w:val="auto"/>
                <w:sz w:val="20"/>
              </w:rPr>
              <w:t>4</w:t>
            </w:r>
            <w:r w:rsidRPr="000D32CA">
              <w:rPr>
                <w:color w:val="auto"/>
                <w:sz w:val="20"/>
              </w:rPr>
              <w:t xml:space="preserve"> retransmissions</w:t>
            </w:r>
          </w:p>
        </w:tc>
      </w:tr>
      <w:tr w:rsidR="004135DD" w:rsidRPr="000D32CA" w:rsidTr="00A35015">
        <w:trPr>
          <w:tblCellSpacing w:w="0" w:type="dxa"/>
          <w:jc w:val="center"/>
        </w:trPr>
        <w:tc>
          <w:tcPr>
            <w:tcW w:w="3006" w:type="dxa"/>
            <w:vAlign w:val="center"/>
          </w:tcPr>
          <w:p w:rsidR="00C32F99" w:rsidRDefault="004135DD">
            <w:pPr>
              <w:pStyle w:val="af"/>
              <w:keepNext/>
              <w:rPr>
                <w:rFonts w:eastAsiaTheme="minorEastAsia"/>
                <w:color w:val="auto"/>
                <w:sz w:val="20"/>
              </w:rPr>
            </w:pPr>
            <w:r w:rsidRPr="000D32CA">
              <w:rPr>
                <w:rFonts w:eastAsiaTheme="minorEastAsia" w:hint="eastAsia"/>
                <w:color w:val="auto"/>
                <w:sz w:val="20"/>
              </w:rPr>
              <w:t>Transmission rank</w:t>
            </w:r>
          </w:p>
        </w:tc>
        <w:tc>
          <w:tcPr>
            <w:tcW w:w="4599" w:type="dxa"/>
            <w:vAlign w:val="center"/>
          </w:tcPr>
          <w:p w:rsidR="00C32F99" w:rsidRDefault="00D82978">
            <w:pPr>
              <w:pStyle w:val="af"/>
              <w:keepNext/>
              <w:rPr>
                <w:rFonts w:eastAsiaTheme="minorEastAsia"/>
                <w:color w:val="auto"/>
                <w:sz w:val="20"/>
              </w:rPr>
            </w:pPr>
            <w:r>
              <w:rPr>
                <w:rFonts w:eastAsiaTheme="minorEastAsia" w:hint="eastAsia"/>
                <w:color w:val="auto"/>
                <w:sz w:val="20"/>
              </w:rPr>
              <w:t>Adaptation between rank-1 and rank-2</w:t>
            </w:r>
          </w:p>
        </w:tc>
      </w:tr>
      <w:tr w:rsidR="004135DD" w:rsidRPr="000D32CA" w:rsidTr="00A35015">
        <w:trPr>
          <w:tblCellSpacing w:w="0" w:type="dxa"/>
          <w:jc w:val="center"/>
        </w:trPr>
        <w:tc>
          <w:tcPr>
            <w:tcW w:w="3006" w:type="dxa"/>
            <w:vAlign w:val="center"/>
          </w:tcPr>
          <w:p w:rsidR="00C32F99" w:rsidRDefault="004135DD">
            <w:pPr>
              <w:pStyle w:val="af"/>
              <w:keepNext/>
              <w:rPr>
                <w:color w:val="auto"/>
                <w:sz w:val="20"/>
              </w:rPr>
            </w:pPr>
            <w:r w:rsidRPr="000D32CA">
              <w:rPr>
                <w:rFonts w:eastAsia="Arial"/>
                <w:bCs/>
                <w:color w:val="auto"/>
                <w:kern w:val="24"/>
                <w:sz w:val="20"/>
                <w:lang w:eastAsia="zh-TW"/>
              </w:rPr>
              <w:t>SU/MU pre-coding</w:t>
            </w:r>
          </w:p>
        </w:tc>
        <w:tc>
          <w:tcPr>
            <w:tcW w:w="4599" w:type="dxa"/>
            <w:vAlign w:val="center"/>
          </w:tcPr>
          <w:p w:rsidR="00C32F99" w:rsidRDefault="004135DD">
            <w:pPr>
              <w:pStyle w:val="af"/>
              <w:keepNext/>
              <w:rPr>
                <w:rFonts w:eastAsiaTheme="minorEastAsia"/>
                <w:color w:val="auto"/>
                <w:sz w:val="20"/>
              </w:rPr>
            </w:pPr>
            <w:r w:rsidRPr="000D32CA">
              <w:rPr>
                <w:rFonts w:eastAsiaTheme="minorEastAsia" w:hint="eastAsia"/>
                <w:color w:val="auto"/>
                <w:sz w:val="20"/>
              </w:rPr>
              <w:t>ZF</w:t>
            </w:r>
          </w:p>
        </w:tc>
      </w:tr>
      <w:tr w:rsidR="004135DD" w:rsidRPr="000D32CA" w:rsidTr="00A35015">
        <w:trPr>
          <w:tblCellSpacing w:w="0" w:type="dxa"/>
          <w:jc w:val="center"/>
        </w:trPr>
        <w:tc>
          <w:tcPr>
            <w:tcW w:w="3006" w:type="dxa"/>
            <w:vAlign w:val="center"/>
          </w:tcPr>
          <w:p w:rsidR="00C32F99" w:rsidRDefault="004135DD">
            <w:pPr>
              <w:pStyle w:val="af"/>
              <w:keepNext/>
              <w:rPr>
                <w:rFonts w:eastAsiaTheme="minorEastAsia"/>
                <w:bCs/>
                <w:color w:val="auto"/>
                <w:kern w:val="24"/>
                <w:sz w:val="20"/>
              </w:rPr>
            </w:pPr>
            <w:r w:rsidRPr="000D32CA">
              <w:rPr>
                <w:rFonts w:eastAsiaTheme="minorEastAsia" w:hint="eastAsia"/>
                <w:bCs/>
                <w:color w:val="auto"/>
                <w:kern w:val="24"/>
                <w:sz w:val="20"/>
              </w:rPr>
              <w:t>Scheduling</w:t>
            </w:r>
          </w:p>
        </w:tc>
        <w:tc>
          <w:tcPr>
            <w:tcW w:w="4599" w:type="dxa"/>
            <w:vAlign w:val="center"/>
          </w:tcPr>
          <w:p w:rsidR="00C32F99" w:rsidRDefault="004135DD">
            <w:pPr>
              <w:pStyle w:val="af"/>
              <w:keepNext/>
              <w:rPr>
                <w:rFonts w:eastAsiaTheme="minorEastAsia"/>
                <w:color w:val="auto"/>
                <w:kern w:val="24"/>
                <w:sz w:val="20"/>
              </w:rPr>
            </w:pPr>
            <w:r w:rsidRPr="000D32CA">
              <w:rPr>
                <w:rFonts w:eastAsia="Arial"/>
                <w:color w:val="auto"/>
                <w:kern w:val="24"/>
                <w:sz w:val="20"/>
                <w:lang w:eastAsia="zh-TW"/>
              </w:rPr>
              <w:t>Proportional fair</w:t>
            </w:r>
            <w:r w:rsidRPr="000D32CA">
              <w:rPr>
                <w:rFonts w:eastAsiaTheme="minorEastAsia" w:hint="eastAsia"/>
                <w:color w:val="auto"/>
                <w:kern w:val="24"/>
                <w:sz w:val="20"/>
              </w:rPr>
              <w:t xml:space="preserve">, </w:t>
            </w:r>
            <w:r>
              <w:rPr>
                <w:rFonts w:eastAsiaTheme="minorEastAsia" w:hint="eastAsia"/>
                <w:color w:val="auto"/>
                <w:kern w:val="24"/>
                <w:sz w:val="20"/>
              </w:rPr>
              <w:t>up to 2</w:t>
            </w:r>
            <w:r w:rsidRPr="000D32CA">
              <w:rPr>
                <w:rFonts w:eastAsiaTheme="minorEastAsia" w:hint="eastAsia"/>
                <w:color w:val="auto"/>
                <w:kern w:val="24"/>
                <w:sz w:val="20"/>
              </w:rPr>
              <w:t xml:space="preserve"> U</w:t>
            </w:r>
            <w:r w:rsidRPr="000D32CA">
              <w:rPr>
                <w:rFonts w:eastAsiaTheme="minorEastAsia"/>
                <w:color w:val="auto"/>
                <w:kern w:val="24"/>
                <w:sz w:val="20"/>
              </w:rPr>
              <w:t>E</w:t>
            </w:r>
            <w:r>
              <w:rPr>
                <w:rFonts w:eastAsiaTheme="minorEastAsia" w:hint="eastAsia"/>
                <w:color w:val="auto"/>
                <w:kern w:val="24"/>
                <w:sz w:val="20"/>
              </w:rPr>
              <w:t>s, up to 2</w:t>
            </w:r>
            <w:r w:rsidRPr="000D32CA">
              <w:rPr>
                <w:rFonts w:eastAsiaTheme="minorEastAsia" w:hint="eastAsia"/>
                <w:color w:val="auto"/>
                <w:kern w:val="24"/>
                <w:sz w:val="20"/>
              </w:rPr>
              <w:t xml:space="preserve"> layers</w:t>
            </w:r>
          </w:p>
        </w:tc>
      </w:tr>
      <w:tr w:rsidR="004135DD" w:rsidRPr="000D32CA" w:rsidTr="00A35015">
        <w:trPr>
          <w:tblCellSpacing w:w="0" w:type="dxa"/>
          <w:jc w:val="center"/>
        </w:trPr>
        <w:tc>
          <w:tcPr>
            <w:tcW w:w="3006" w:type="dxa"/>
            <w:vAlign w:val="center"/>
          </w:tcPr>
          <w:p w:rsidR="00C32F99" w:rsidRDefault="004135DD">
            <w:pPr>
              <w:pStyle w:val="af"/>
              <w:keepNext/>
              <w:rPr>
                <w:rFonts w:eastAsiaTheme="minorEastAsia"/>
                <w:bCs/>
                <w:color w:val="auto"/>
                <w:kern w:val="24"/>
                <w:sz w:val="20"/>
              </w:rPr>
            </w:pPr>
            <w:r w:rsidRPr="000D32CA">
              <w:rPr>
                <w:color w:val="auto"/>
                <w:szCs w:val="21"/>
              </w:rPr>
              <w:t>CQI/PMI reporting interval and frequency granularity</w:t>
            </w:r>
          </w:p>
        </w:tc>
        <w:tc>
          <w:tcPr>
            <w:tcW w:w="4599" w:type="dxa"/>
            <w:vAlign w:val="center"/>
          </w:tcPr>
          <w:p w:rsidR="00C32F99" w:rsidRDefault="004135DD">
            <w:pPr>
              <w:pStyle w:val="af"/>
              <w:keepNext/>
              <w:rPr>
                <w:rFonts w:eastAsia="Arial"/>
                <w:color w:val="auto"/>
                <w:kern w:val="24"/>
                <w:sz w:val="20"/>
                <w:lang w:eastAsia="zh-TW"/>
              </w:rPr>
            </w:pPr>
            <w:r w:rsidRPr="000D32CA">
              <w:rPr>
                <w:color w:val="auto"/>
                <w:szCs w:val="21"/>
              </w:rPr>
              <w:t>5ms for CSI, 6RB</w:t>
            </w:r>
          </w:p>
        </w:tc>
      </w:tr>
      <w:tr w:rsidR="004135DD" w:rsidRPr="000D32CA" w:rsidTr="00A35015">
        <w:trPr>
          <w:tblCellSpacing w:w="0" w:type="dxa"/>
          <w:jc w:val="center"/>
        </w:trPr>
        <w:tc>
          <w:tcPr>
            <w:tcW w:w="3006" w:type="dxa"/>
            <w:vAlign w:val="center"/>
          </w:tcPr>
          <w:p w:rsidR="00C32F99" w:rsidRDefault="004135DD">
            <w:pPr>
              <w:pStyle w:val="af"/>
              <w:keepNext/>
              <w:rPr>
                <w:rFonts w:eastAsiaTheme="minorEastAsia"/>
                <w:bCs/>
                <w:color w:val="auto"/>
                <w:kern w:val="24"/>
                <w:sz w:val="20"/>
              </w:rPr>
            </w:pPr>
            <w:r w:rsidRPr="000D32CA">
              <w:rPr>
                <w:color w:val="auto"/>
                <w:szCs w:val="21"/>
              </w:rPr>
              <w:t>Feedback scheme</w:t>
            </w:r>
          </w:p>
        </w:tc>
        <w:tc>
          <w:tcPr>
            <w:tcW w:w="4599" w:type="dxa"/>
            <w:vAlign w:val="center"/>
          </w:tcPr>
          <w:p w:rsidR="00C32F99" w:rsidRDefault="004135DD">
            <w:pPr>
              <w:spacing w:line="240" w:lineRule="auto"/>
              <w:rPr>
                <w:sz w:val="21"/>
                <w:szCs w:val="21"/>
              </w:rPr>
            </w:pPr>
            <w:r w:rsidRPr="000D32CA">
              <w:rPr>
                <w:sz w:val="21"/>
                <w:szCs w:val="21"/>
              </w:rPr>
              <w:t xml:space="preserve">Rel-12 enhanced CSI feedback, PUSCH mode 3-2, </w:t>
            </w:r>
            <w:r w:rsidRPr="000D32CA">
              <w:rPr>
                <w:rFonts w:hint="eastAsia"/>
                <w:sz w:val="21"/>
                <w:szCs w:val="21"/>
              </w:rPr>
              <w:t>I</w:t>
            </w:r>
            <w:r w:rsidRPr="000D32CA">
              <w:rPr>
                <w:sz w:val="21"/>
                <w:szCs w:val="21"/>
              </w:rPr>
              <w:t xml:space="preserve">deal channel covariance </w:t>
            </w:r>
            <w:r w:rsidRPr="000D32CA">
              <w:rPr>
                <w:rFonts w:hint="eastAsia"/>
                <w:sz w:val="21"/>
                <w:szCs w:val="21"/>
              </w:rPr>
              <w:t>/</w:t>
            </w:r>
            <w:r w:rsidRPr="000D32CA">
              <w:rPr>
                <w:sz w:val="21"/>
                <w:szCs w:val="21"/>
              </w:rPr>
              <w:t>PMI feedback</w:t>
            </w:r>
          </w:p>
        </w:tc>
      </w:tr>
      <w:tr w:rsidR="004135DD" w:rsidRPr="000D32CA" w:rsidTr="00A35015">
        <w:trPr>
          <w:tblCellSpacing w:w="0" w:type="dxa"/>
          <w:jc w:val="center"/>
        </w:trPr>
        <w:tc>
          <w:tcPr>
            <w:tcW w:w="3006" w:type="dxa"/>
            <w:vAlign w:val="center"/>
          </w:tcPr>
          <w:p w:rsidR="00C32F99" w:rsidRDefault="004135DD">
            <w:pPr>
              <w:pStyle w:val="af"/>
              <w:keepNext/>
              <w:rPr>
                <w:rFonts w:eastAsiaTheme="minorEastAsia"/>
                <w:bCs/>
                <w:color w:val="auto"/>
                <w:kern w:val="24"/>
                <w:sz w:val="20"/>
              </w:rPr>
            </w:pPr>
            <w:r w:rsidRPr="000D32CA">
              <w:rPr>
                <w:color w:val="auto"/>
                <w:szCs w:val="21"/>
              </w:rPr>
              <w:t>Delay for scheduling and AMC</w:t>
            </w:r>
          </w:p>
        </w:tc>
        <w:tc>
          <w:tcPr>
            <w:tcW w:w="4599" w:type="dxa"/>
            <w:vAlign w:val="center"/>
          </w:tcPr>
          <w:p w:rsidR="00C32F99" w:rsidRDefault="004135DD">
            <w:pPr>
              <w:pStyle w:val="af"/>
              <w:keepNext/>
              <w:rPr>
                <w:rFonts w:eastAsia="Arial"/>
                <w:color w:val="auto"/>
                <w:kern w:val="24"/>
                <w:sz w:val="20"/>
                <w:lang w:eastAsia="zh-TW"/>
              </w:rPr>
            </w:pPr>
            <w:r w:rsidRPr="000D32CA">
              <w:rPr>
                <w:color w:val="auto"/>
                <w:szCs w:val="21"/>
              </w:rPr>
              <w:t>6ms</w:t>
            </w:r>
          </w:p>
        </w:tc>
      </w:tr>
      <w:tr w:rsidR="00905479" w:rsidRPr="000D32CA" w:rsidTr="00A35015">
        <w:trPr>
          <w:tblCellSpacing w:w="0" w:type="dxa"/>
          <w:jc w:val="center"/>
        </w:trPr>
        <w:tc>
          <w:tcPr>
            <w:tcW w:w="3006" w:type="dxa"/>
            <w:vAlign w:val="center"/>
          </w:tcPr>
          <w:p w:rsidR="00C32F99" w:rsidRDefault="004135DD">
            <w:pPr>
              <w:pStyle w:val="af"/>
              <w:keepNext/>
              <w:rPr>
                <w:color w:val="auto"/>
                <w:szCs w:val="21"/>
              </w:rPr>
            </w:pPr>
            <w:r w:rsidRPr="000D32CA">
              <w:rPr>
                <w:color w:val="auto"/>
                <w:szCs w:val="21"/>
              </w:rPr>
              <w:t>Receiver</w:t>
            </w:r>
          </w:p>
        </w:tc>
        <w:tc>
          <w:tcPr>
            <w:tcW w:w="4599" w:type="dxa"/>
            <w:vAlign w:val="center"/>
          </w:tcPr>
          <w:p w:rsidR="00A9721F" w:rsidRDefault="004135DD">
            <w:pPr>
              <w:pStyle w:val="a8"/>
              <w:ind w:firstLineChars="0" w:firstLine="0"/>
              <w:rPr>
                <w:szCs w:val="20"/>
              </w:rPr>
            </w:pPr>
            <w:r w:rsidRPr="000D32CA">
              <w:rPr>
                <w:szCs w:val="20"/>
              </w:rPr>
              <w:t>MMSE-IRC</w:t>
            </w:r>
            <w:r w:rsidRPr="000D32CA">
              <w:rPr>
                <w:rFonts w:hint="eastAsia"/>
                <w:szCs w:val="20"/>
              </w:rPr>
              <w:t xml:space="preserve">. </w:t>
            </w:r>
            <w:r w:rsidRPr="000D32CA">
              <w:rPr>
                <w:szCs w:val="20"/>
              </w:rPr>
              <w:t>With non-ideal interference covariance matrix estimation by using complex Wishart distribution with 12 degrees of freedom (Model in TR36.829 with DMRS based sample covariance matrix)</w:t>
            </w:r>
          </w:p>
        </w:tc>
      </w:tr>
      <w:tr w:rsidR="00905479" w:rsidRPr="000D32CA" w:rsidTr="00A35015">
        <w:trPr>
          <w:tblCellSpacing w:w="0" w:type="dxa"/>
          <w:jc w:val="center"/>
        </w:trPr>
        <w:tc>
          <w:tcPr>
            <w:tcW w:w="3006" w:type="dxa"/>
            <w:vAlign w:val="center"/>
          </w:tcPr>
          <w:p w:rsidR="00C32F99" w:rsidRDefault="004135DD">
            <w:pPr>
              <w:pStyle w:val="af"/>
              <w:keepNext/>
              <w:rPr>
                <w:color w:val="auto"/>
                <w:szCs w:val="21"/>
              </w:rPr>
            </w:pPr>
            <w:r w:rsidRPr="000D32CA">
              <w:rPr>
                <w:color w:val="auto"/>
                <w:szCs w:val="21"/>
              </w:rPr>
              <w:t>HARQ Scheme</w:t>
            </w:r>
          </w:p>
        </w:tc>
        <w:tc>
          <w:tcPr>
            <w:tcW w:w="4599" w:type="dxa"/>
            <w:vAlign w:val="center"/>
          </w:tcPr>
          <w:p w:rsidR="00C32F99" w:rsidRDefault="004135DD">
            <w:pPr>
              <w:pStyle w:val="af"/>
              <w:keepNext/>
              <w:rPr>
                <w:color w:val="auto"/>
                <w:szCs w:val="21"/>
              </w:rPr>
            </w:pPr>
            <w:r w:rsidRPr="000D32CA">
              <w:rPr>
                <w:color w:val="auto"/>
                <w:szCs w:val="21"/>
              </w:rPr>
              <w:t>Chase Combining</w:t>
            </w:r>
          </w:p>
        </w:tc>
      </w:tr>
      <w:tr w:rsidR="00905479" w:rsidRPr="000D32CA" w:rsidTr="00A35015">
        <w:trPr>
          <w:tblCellSpacing w:w="0" w:type="dxa"/>
          <w:jc w:val="center"/>
        </w:trPr>
        <w:tc>
          <w:tcPr>
            <w:tcW w:w="3006" w:type="dxa"/>
            <w:vAlign w:val="center"/>
          </w:tcPr>
          <w:p w:rsidR="00C32F99" w:rsidRDefault="004135DD">
            <w:pPr>
              <w:pStyle w:val="af"/>
              <w:keepNext/>
              <w:rPr>
                <w:color w:val="auto"/>
                <w:szCs w:val="21"/>
              </w:rPr>
            </w:pPr>
            <w:r w:rsidRPr="000D32CA">
              <w:rPr>
                <w:color w:val="auto"/>
                <w:szCs w:val="21"/>
              </w:rPr>
              <w:t>Maximum number of retransmissions</w:t>
            </w:r>
          </w:p>
        </w:tc>
        <w:tc>
          <w:tcPr>
            <w:tcW w:w="4599" w:type="dxa"/>
            <w:vAlign w:val="center"/>
          </w:tcPr>
          <w:p w:rsidR="00C32F99" w:rsidRDefault="004135DD">
            <w:pPr>
              <w:pStyle w:val="af"/>
              <w:keepNext/>
              <w:rPr>
                <w:color w:val="auto"/>
                <w:szCs w:val="21"/>
              </w:rPr>
            </w:pPr>
            <w:r w:rsidRPr="000D32CA">
              <w:rPr>
                <w:color w:val="auto"/>
                <w:szCs w:val="21"/>
              </w:rPr>
              <w:t>4</w:t>
            </w:r>
          </w:p>
        </w:tc>
      </w:tr>
      <w:tr w:rsidR="00905479" w:rsidRPr="000D32CA" w:rsidTr="00A35015">
        <w:trPr>
          <w:tblCellSpacing w:w="0" w:type="dxa"/>
          <w:jc w:val="center"/>
        </w:trPr>
        <w:tc>
          <w:tcPr>
            <w:tcW w:w="3006" w:type="dxa"/>
            <w:vAlign w:val="center"/>
          </w:tcPr>
          <w:p w:rsidR="00C32F99" w:rsidRDefault="004135DD">
            <w:pPr>
              <w:pStyle w:val="af"/>
              <w:keepNext/>
              <w:rPr>
                <w:color w:val="auto"/>
                <w:szCs w:val="21"/>
              </w:rPr>
            </w:pPr>
            <w:r w:rsidRPr="000D32CA">
              <w:rPr>
                <w:color w:val="auto"/>
                <w:szCs w:val="21"/>
              </w:rPr>
              <w:t>Traffic model</w:t>
            </w:r>
          </w:p>
        </w:tc>
        <w:tc>
          <w:tcPr>
            <w:tcW w:w="4599" w:type="dxa"/>
            <w:vAlign w:val="center"/>
          </w:tcPr>
          <w:p w:rsidR="00C32F99" w:rsidRDefault="004135DD">
            <w:pPr>
              <w:pStyle w:val="af"/>
              <w:keepNext/>
              <w:rPr>
                <w:color w:val="auto"/>
                <w:szCs w:val="21"/>
              </w:rPr>
            </w:pPr>
            <w:r w:rsidRPr="000D32CA">
              <w:rPr>
                <w:color w:val="auto"/>
                <w:szCs w:val="21"/>
              </w:rPr>
              <w:t>FTP1 model with 0.5Mbyte</w:t>
            </w:r>
          </w:p>
        </w:tc>
      </w:tr>
      <w:tr w:rsidR="00905479" w:rsidRPr="000D32CA" w:rsidTr="00A35015">
        <w:trPr>
          <w:tblCellSpacing w:w="0" w:type="dxa"/>
          <w:jc w:val="center"/>
        </w:trPr>
        <w:tc>
          <w:tcPr>
            <w:tcW w:w="3006" w:type="dxa"/>
            <w:vAlign w:val="center"/>
          </w:tcPr>
          <w:p w:rsidR="00C32F99" w:rsidRDefault="004135DD">
            <w:pPr>
              <w:pStyle w:val="af"/>
              <w:keepNext/>
              <w:rPr>
                <w:color w:val="auto"/>
                <w:szCs w:val="21"/>
              </w:rPr>
            </w:pPr>
            <w:r w:rsidRPr="000D32CA">
              <w:rPr>
                <w:color w:val="auto"/>
                <w:szCs w:val="21"/>
              </w:rPr>
              <w:t>Feedback Assumption</w:t>
            </w:r>
          </w:p>
        </w:tc>
        <w:tc>
          <w:tcPr>
            <w:tcW w:w="4599" w:type="dxa"/>
            <w:vAlign w:val="center"/>
          </w:tcPr>
          <w:p w:rsidR="00A9721F" w:rsidRDefault="004135DD">
            <w:pPr>
              <w:pStyle w:val="a8"/>
              <w:ind w:firstLineChars="0" w:firstLine="0"/>
              <w:rPr>
                <w:szCs w:val="20"/>
              </w:rPr>
            </w:pPr>
            <w:r w:rsidRPr="000D32CA">
              <w:rPr>
                <w:szCs w:val="20"/>
              </w:rPr>
              <w:t xml:space="preserve">Non-ideal modeling of channel estimation error modeling </w:t>
            </w:r>
            <w:r w:rsidRPr="000D32CA">
              <w:rPr>
                <w:position w:val="-14"/>
                <w:szCs w:val="20"/>
              </w:rPr>
              <w:object w:dxaOrig="1460" w:dyaOrig="400">
                <v:shape id="_x0000_i1030" type="#_x0000_t75" style="width:61.25pt;height:15.6pt" o:ole="">
                  <v:imagedata r:id="rId8" o:title=""/>
                </v:shape>
                <o:OLEObject Type="Embed" ProgID="Equation.DSMT4" ShapeID="_x0000_i1030" DrawAspect="Content" ObjectID="_1539794448" r:id="rId9"/>
              </w:object>
            </w:r>
            <w:r w:rsidRPr="000D32CA">
              <w:rPr>
                <w:szCs w:val="20"/>
              </w:rPr>
              <w:t xml:space="preserve">is used, </w:t>
            </w:r>
            <w:r w:rsidRPr="000D32CA">
              <w:rPr>
                <w:rFonts w:eastAsia="Times"/>
                <w:bCs/>
                <w:szCs w:val="20"/>
              </w:rPr>
              <w:t>based on DMRS for data demodulation</w:t>
            </w:r>
            <w:r w:rsidRPr="000D32CA">
              <w:rPr>
                <w:bCs/>
                <w:szCs w:val="20"/>
              </w:rPr>
              <w:t xml:space="preserve">, </w:t>
            </w:r>
            <w:r w:rsidRPr="000D32CA">
              <w:rPr>
                <w:rFonts w:eastAsia="Times"/>
                <w:bCs/>
                <w:szCs w:val="20"/>
              </w:rPr>
              <w:t xml:space="preserve">based on IMR for </w:t>
            </w:r>
            <w:r w:rsidRPr="000D32CA">
              <w:rPr>
                <w:bCs/>
                <w:szCs w:val="20"/>
              </w:rPr>
              <w:t>i</w:t>
            </w:r>
            <w:r w:rsidRPr="000D32CA">
              <w:rPr>
                <w:rFonts w:eastAsia="Times"/>
                <w:bCs/>
                <w:szCs w:val="20"/>
              </w:rPr>
              <w:t>nterference</w:t>
            </w:r>
            <w:r w:rsidRPr="000D32CA">
              <w:rPr>
                <w:bCs/>
                <w:szCs w:val="20"/>
              </w:rPr>
              <w:t xml:space="preserve"> measurement</w:t>
            </w:r>
          </w:p>
        </w:tc>
      </w:tr>
      <w:tr w:rsidR="00905479" w:rsidRPr="000D32CA" w:rsidTr="00A35015">
        <w:trPr>
          <w:tblCellSpacing w:w="0" w:type="dxa"/>
          <w:jc w:val="center"/>
        </w:trPr>
        <w:tc>
          <w:tcPr>
            <w:tcW w:w="3006" w:type="dxa"/>
            <w:vAlign w:val="center"/>
          </w:tcPr>
          <w:p w:rsidR="00C32F99" w:rsidRDefault="004135DD">
            <w:pPr>
              <w:pStyle w:val="af"/>
              <w:keepNext/>
              <w:rPr>
                <w:color w:val="auto"/>
                <w:szCs w:val="21"/>
              </w:rPr>
            </w:pPr>
            <w:r w:rsidRPr="000D32CA">
              <w:rPr>
                <w:color w:val="auto"/>
                <w:szCs w:val="21"/>
              </w:rPr>
              <w:t xml:space="preserve">Handover margin </w:t>
            </w:r>
          </w:p>
        </w:tc>
        <w:tc>
          <w:tcPr>
            <w:tcW w:w="4599" w:type="dxa"/>
            <w:vAlign w:val="center"/>
          </w:tcPr>
          <w:p w:rsidR="00C32F99" w:rsidRDefault="004135DD">
            <w:pPr>
              <w:pStyle w:val="af"/>
              <w:keepNext/>
              <w:rPr>
                <w:color w:val="auto"/>
                <w:szCs w:val="21"/>
              </w:rPr>
            </w:pPr>
            <w:r w:rsidRPr="000D32CA">
              <w:rPr>
                <w:color w:val="auto"/>
                <w:szCs w:val="21"/>
              </w:rPr>
              <w:t xml:space="preserve">3dB </w:t>
            </w:r>
          </w:p>
        </w:tc>
      </w:tr>
    </w:tbl>
    <w:p w:rsidR="001B2CAA" w:rsidRPr="00257F7C" w:rsidRDefault="001B2CAA" w:rsidP="00A569A4">
      <w:pPr>
        <w:rPr>
          <w:rFonts w:eastAsiaTheme="minorEastAsia"/>
        </w:rPr>
      </w:pPr>
    </w:p>
    <w:sectPr w:rsidR="001B2CAA" w:rsidRPr="00257F7C" w:rsidSect="004F7CE1">
      <w:headerReference w:type="default" r:id="rId10"/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B3A" w:rsidRDefault="00215B3A" w:rsidP="00FF0AAD">
      <w:r>
        <w:separator/>
      </w:r>
    </w:p>
  </w:endnote>
  <w:endnote w:type="continuationSeparator" w:id="0">
    <w:p w:rsidR="00215B3A" w:rsidRDefault="00215B3A" w:rsidP="00FF0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4AB" w:rsidRDefault="0035668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A34A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A34AB" w:rsidRDefault="006A34AB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4AB" w:rsidRDefault="006A34AB" w:rsidP="00816F96">
    <w:pPr>
      <w:pStyle w:val="a4"/>
      <w:ind w:right="360"/>
      <w:rPr>
        <w:rFonts w:ascii="宋体" w:hAnsi="宋体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B3A" w:rsidRDefault="00215B3A" w:rsidP="00FF0AAD">
      <w:r>
        <w:separator/>
      </w:r>
    </w:p>
  </w:footnote>
  <w:footnote w:type="continuationSeparator" w:id="0">
    <w:p w:rsidR="00215B3A" w:rsidRDefault="00215B3A" w:rsidP="00FF0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4AB" w:rsidRDefault="006A34AB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572E1"/>
    <w:multiLevelType w:val="hybridMultilevel"/>
    <w:tmpl w:val="284A12E6"/>
    <w:lvl w:ilvl="0" w:tplc="AC968F4C">
      <w:start w:val="3"/>
      <w:numFmt w:val="bullet"/>
      <w:lvlText w:val="-"/>
      <w:lvlJc w:val="left"/>
      <w:pPr>
        <w:ind w:left="502" w:hanging="420"/>
      </w:pPr>
      <w:rPr>
        <w:rFonts w:ascii="Times New Roman" w:eastAsia="Malgun Gothic" w:hAnsi="Times New Roman" w:cs="Times New Roman" w:hint="default"/>
      </w:rPr>
    </w:lvl>
    <w:lvl w:ilvl="1" w:tplc="AC968F4C">
      <w:start w:val="3"/>
      <w:numFmt w:val="bullet"/>
      <w:lvlText w:val="-"/>
      <w:lvlJc w:val="left"/>
      <w:pPr>
        <w:ind w:left="922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342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2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82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2" w:hanging="420"/>
      </w:pPr>
      <w:rPr>
        <w:rFonts w:ascii="Wingdings" w:hAnsi="Wingdings" w:hint="default"/>
      </w:rPr>
    </w:lvl>
  </w:abstractNum>
  <w:abstractNum w:abstractNumId="1">
    <w:nsid w:val="16D64F51"/>
    <w:multiLevelType w:val="hybridMultilevel"/>
    <w:tmpl w:val="4568270E"/>
    <w:lvl w:ilvl="0" w:tplc="9884831C">
      <w:start w:val="2"/>
      <w:numFmt w:val="decimal"/>
      <w:lvlText w:val="%1.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791133A"/>
    <w:multiLevelType w:val="hybridMultilevel"/>
    <w:tmpl w:val="793EC212"/>
    <w:lvl w:ilvl="0" w:tplc="7E24CCEE">
      <w:start w:val="1"/>
      <w:numFmt w:val="decimal"/>
      <w:lvlText w:val="%1.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6612DA9"/>
    <w:multiLevelType w:val="hybridMultilevel"/>
    <w:tmpl w:val="CA640598"/>
    <w:lvl w:ilvl="0" w:tplc="07E675E6">
      <w:start w:val="1"/>
      <w:numFmt w:val="decimal"/>
      <w:lvlText w:val="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69A3DE9"/>
    <w:multiLevelType w:val="hybridMultilevel"/>
    <w:tmpl w:val="A62A4B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7BF2210"/>
    <w:multiLevelType w:val="hybridMultilevel"/>
    <w:tmpl w:val="2E46B676"/>
    <w:lvl w:ilvl="0" w:tplc="5B88F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B6B7B4">
      <w:start w:val="12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A84CE">
      <w:start w:val="1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6CE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3C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044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AA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8A5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8CB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F3978BE"/>
    <w:multiLevelType w:val="hybridMultilevel"/>
    <w:tmpl w:val="C372698E"/>
    <w:lvl w:ilvl="0" w:tplc="3F0C446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10">
    <w:nsid w:val="50A91C5A"/>
    <w:multiLevelType w:val="hybridMultilevel"/>
    <w:tmpl w:val="A374136A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A56599B"/>
    <w:multiLevelType w:val="hybridMultilevel"/>
    <w:tmpl w:val="C77428B2"/>
    <w:lvl w:ilvl="0" w:tplc="7BF039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6568256B"/>
    <w:multiLevelType w:val="hybridMultilevel"/>
    <w:tmpl w:val="8076B7A8"/>
    <w:lvl w:ilvl="0" w:tplc="9766CD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E760327"/>
    <w:multiLevelType w:val="multilevel"/>
    <w:tmpl w:val="9FF2AC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71C13B1F"/>
    <w:multiLevelType w:val="hybridMultilevel"/>
    <w:tmpl w:val="34B45664"/>
    <w:lvl w:ilvl="0" w:tplc="3318ABE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D987DC4"/>
    <w:multiLevelType w:val="hybridMultilevel"/>
    <w:tmpl w:val="47F848B4"/>
    <w:lvl w:ilvl="0" w:tplc="B88EA94C">
      <w:start w:val="2"/>
      <w:numFmt w:val="decimal"/>
      <w:lvlText w:val="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4"/>
  </w:num>
  <w:num w:numId="3">
    <w:abstractNumId w:val="14"/>
  </w:num>
  <w:num w:numId="4">
    <w:abstractNumId w:val="16"/>
  </w:num>
  <w:num w:numId="5">
    <w:abstractNumId w:val="2"/>
  </w:num>
  <w:num w:numId="6">
    <w:abstractNumId w:val="0"/>
  </w:num>
  <w:num w:numId="7">
    <w:abstractNumId w:val="11"/>
  </w:num>
  <w:num w:numId="8">
    <w:abstractNumId w:val="15"/>
  </w:num>
  <w:num w:numId="9">
    <w:abstractNumId w:val="8"/>
  </w:num>
  <w:num w:numId="10">
    <w:abstractNumId w:val="7"/>
  </w:num>
  <w:num w:numId="11">
    <w:abstractNumId w:val="3"/>
  </w:num>
  <w:num w:numId="12">
    <w:abstractNumId w:val="1"/>
  </w:num>
  <w:num w:numId="13">
    <w:abstractNumId w:val="17"/>
  </w:num>
  <w:num w:numId="14">
    <w:abstractNumId w:val="6"/>
  </w:num>
  <w:num w:numId="15">
    <w:abstractNumId w:val="10"/>
  </w:num>
  <w:num w:numId="16">
    <w:abstractNumId w:val="13"/>
  </w:num>
  <w:num w:numId="17">
    <w:abstractNumId w:val="9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1138" fillcolor="#9cbee0" strokecolor="#739cc3">
      <v:fill color="#9cbee0" color2="#bbd5f0" type="gradient">
        <o:fill v:ext="view" type="gradientUnscaled"/>
      </v:fill>
      <v:stroke color="#739cc3" weight="1.25pt" miterlimit="2"/>
      <o:colormenu v:ext="edit" fillcolor="none [3215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6DBA"/>
    <w:rsid w:val="00000F60"/>
    <w:rsid w:val="00003792"/>
    <w:rsid w:val="00004B9E"/>
    <w:rsid w:val="00005213"/>
    <w:rsid w:val="00010317"/>
    <w:rsid w:val="00012C9B"/>
    <w:rsid w:val="00015629"/>
    <w:rsid w:val="000169AA"/>
    <w:rsid w:val="00021E78"/>
    <w:rsid w:val="00026706"/>
    <w:rsid w:val="000267E5"/>
    <w:rsid w:val="00027DA0"/>
    <w:rsid w:val="000314BE"/>
    <w:rsid w:val="00033DC3"/>
    <w:rsid w:val="0003612C"/>
    <w:rsid w:val="0004434E"/>
    <w:rsid w:val="000525ED"/>
    <w:rsid w:val="00052635"/>
    <w:rsid w:val="00055C73"/>
    <w:rsid w:val="00057E07"/>
    <w:rsid w:val="0006042A"/>
    <w:rsid w:val="00061580"/>
    <w:rsid w:val="00061F0D"/>
    <w:rsid w:val="00062330"/>
    <w:rsid w:val="0006396B"/>
    <w:rsid w:val="00066DAE"/>
    <w:rsid w:val="00067E3C"/>
    <w:rsid w:val="0007080B"/>
    <w:rsid w:val="0007201D"/>
    <w:rsid w:val="000734F3"/>
    <w:rsid w:val="00075377"/>
    <w:rsid w:val="0008069E"/>
    <w:rsid w:val="00083F98"/>
    <w:rsid w:val="00086A29"/>
    <w:rsid w:val="00092939"/>
    <w:rsid w:val="00095947"/>
    <w:rsid w:val="000963B3"/>
    <w:rsid w:val="00097359"/>
    <w:rsid w:val="00097DE6"/>
    <w:rsid w:val="000A2620"/>
    <w:rsid w:val="000A40B7"/>
    <w:rsid w:val="000A4572"/>
    <w:rsid w:val="000A5C30"/>
    <w:rsid w:val="000B3524"/>
    <w:rsid w:val="000B369C"/>
    <w:rsid w:val="000B60A8"/>
    <w:rsid w:val="000B7610"/>
    <w:rsid w:val="000C17F4"/>
    <w:rsid w:val="000C1CAA"/>
    <w:rsid w:val="000C3F63"/>
    <w:rsid w:val="000C431D"/>
    <w:rsid w:val="000C4CFF"/>
    <w:rsid w:val="000C5956"/>
    <w:rsid w:val="000D2C39"/>
    <w:rsid w:val="000D510B"/>
    <w:rsid w:val="000D65D7"/>
    <w:rsid w:val="000D685F"/>
    <w:rsid w:val="000D6B4B"/>
    <w:rsid w:val="000E4F88"/>
    <w:rsid w:val="000E5546"/>
    <w:rsid w:val="000F1593"/>
    <w:rsid w:val="000F2754"/>
    <w:rsid w:val="000F3C1A"/>
    <w:rsid w:val="000F66EB"/>
    <w:rsid w:val="00100B57"/>
    <w:rsid w:val="00101A71"/>
    <w:rsid w:val="0010212F"/>
    <w:rsid w:val="001023F5"/>
    <w:rsid w:val="00107925"/>
    <w:rsid w:val="00110313"/>
    <w:rsid w:val="00112054"/>
    <w:rsid w:val="00112836"/>
    <w:rsid w:val="00113C17"/>
    <w:rsid w:val="00114189"/>
    <w:rsid w:val="00123E6E"/>
    <w:rsid w:val="00124A95"/>
    <w:rsid w:val="00126145"/>
    <w:rsid w:val="00127688"/>
    <w:rsid w:val="001346E7"/>
    <w:rsid w:val="00137BC4"/>
    <w:rsid w:val="00141AC2"/>
    <w:rsid w:val="00143347"/>
    <w:rsid w:val="001442F6"/>
    <w:rsid w:val="00144B14"/>
    <w:rsid w:val="00145121"/>
    <w:rsid w:val="0014589B"/>
    <w:rsid w:val="00145C4E"/>
    <w:rsid w:val="00146E2D"/>
    <w:rsid w:val="001477A7"/>
    <w:rsid w:val="00151283"/>
    <w:rsid w:val="001556C2"/>
    <w:rsid w:val="00157A53"/>
    <w:rsid w:val="00161014"/>
    <w:rsid w:val="00161300"/>
    <w:rsid w:val="00162714"/>
    <w:rsid w:val="0016462C"/>
    <w:rsid w:val="001659DE"/>
    <w:rsid w:val="00165E9C"/>
    <w:rsid w:val="00167744"/>
    <w:rsid w:val="001721E6"/>
    <w:rsid w:val="00173025"/>
    <w:rsid w:val="001730B4"/>
    <w:rsid w:val="001742D5"/>
    <w:rsid w:val="00174623"/>
    <w:rsid w:val="00175010"/>
    <w:rsid w:val="001767E6"/>
    <w:rsid w:val="0018381F"/>
    <w:rsid w:val="00187BDF"/>
    <w:rsid w:val="00190A8D"/>
    <w:rsid w:val="00192B8D"/>
    <w:rsid w:val="00194E69"/>
    <w:rsid w:val="00196645"/>
    <w:rsid w:val="00196B94"/>
    <w:rsid w:val="001976E0"/>
    <w:rsid w:val="00197AB9"/>
    <w:rsid w:val="001A2B05"/>
    <w:rsid w:val="001A3384"/>
    <w:rsid w:val="001A5421"/>
    <w:rsid w:val="001B21A1"/>
    <w:rsid w:val="001B2CAA"/>
    <w:rsid w:val="001B4528"/>
    <w:rsid w:val="001B7C0F"/>
    <w:rsid w:val="001C5743"/>
    <w:rsid w:val="001C5B5C"/>
    <w:rsid w:val="001D228F"/>
    <w:rsid w:val="001D2EF8"/>
    <w:rsid w:val="001D2F33"/>
    <w:rsid w:val="001D3D56"/>
    <w:rsid w:val="001D6048"/>
    <w:rsid w:val="001E0BC7"/>
    <w:rsid w:val="001E1CA3"/>
    <w:rsid w:val="001E1F9C"/>
    <w:rsid w:val="001E6475"/>
    <w:rsid w:val="001E7567"/>
    <w:rsid w:val="001F5BD9"/>
    <w:rsid w:val="00203251"/>
    <w:rsid w:val="00203FC3"/>
    <w:rsid w:val="0021187E"/>
    <w:rsid w:val="002136F5"/>
    <w:rsid w:val="00215B3A"/>
    <w:rsid w:val="0022310F"/>
    <w:rsid w:val="00225579"/>
    <w:rsid w:val="002258AC"/>
    <w:rsid w:val="002260F5"/>
    <w:rsid w:val="00226E2C"/>
    <w:rsid w:val="00230A14"/>
    <w:rsid w:val="00233288"/>
    <w:rsid w:val="002333B7"/>
    <w:rsid w:val="00234730"/>
    <w:rsid w:val="00237747"/>
    <w:rsid w:val="00244D42"/>
    <w:rsid w:val="00245C25"/>
    <w:rsid w:val="00245D2D"/>
    <w:rsid w:val="0024725E"/>
    <w:rsid w:val="002478D7"/>
    <w:rsid w:val="00252E50"/>
    <w:rsid w:val="00254BBE"/>
    <w:rsid w:val="002554EF"/>
    <w:rsid w:val="0025556B"/>
    <w:rsid w:val="0025657D"/>
    <w:rsid w:val="00257106"/>
    <w:rsid w:val="00257F7C"/>
    <w:rsid w:val="002616A2"/>
    <w:rsid w:val="00262C9B"/>
    <w:rsid w:val="0026607F"/>
    <w:rsid w:val="00272467"/>
    <w:rsid w:val="002737D6"/>
    <w:rsid w:val="0027543C"/>
    <w:rsid w:val="00283F82"/>
    <w:rsid w:val="00285F00"/>
    <w:rsid w:val="0029196D"/>
    <w:rsid w:val="002A05AF"/>
    <w:rsid w:val="002A0666"/>
    <w:rsid w:val="002A54A2"/>
    <w:rsid w:val="002A720D"/>
    <w:rsid w:val="002B1D69"/>
    <w:rsid w:val="002B45C9"/>
    <w:rsid w:val="002B4D7C"/>
    <w:rsid w:val="002B7BD1"/>
    <w:rsid w:val="002C09CF"/>
    <w:rsid w:val="002C1E4B"/>
    <w:rsid w:val="002C244B"/>
    <w:rsid w:val="002C26F8"/>
    <w:rsid w:val="002C368B"/>
    <w:rsid w:val="002C370A"/>
    <w:rsid w:val="002C384E"/>
    <w:rsid w:val="002C4621"/>
    <w:rsid w:val="002C7106"/>
    <w:rsid w:val="002D02D4"/>
    <w:rsid w:val="002D10A8"/>
    <w:rsid w:val="002D1A2D"/>
    <w:rsid w:val="002D35FA"/>
    <w:rsid w:val="002D40BD"/>
    <w:rsid w:val="002D43D9"/>
    <w:rsid w:val="002D578D"/>
    <w:rsid w:val="002E3BBD"/>
    <w:rsid w:val="002E3D20"/>
    <w:rsid w:val="002E6633"/>
    <w:rsid w:val="002F0126"/>
    <w:rsid w:val="002F0D7C"/>
    <w:rsid w:val="002F1877"/>
    <w:rsid w:val="002F2100"/>
    <w:rsid w:val="002F2FF2"/>
    <w:rsid w:val="002F5517"/>
    <w:rsid w:val="00300B4B"/>
    <w:rsid w:val="003021BF"/>
    <w:rsid w:val="003022AF"/>
    <w:rsid w:val="003042C4"/>
    <w:rsid w:val="00304914"/>
    <w:rsid w:val="00305EE4"/>
    <w:rsid w:val="00306122"/>
    <w:rsid w:val="00312C1A"/>
    <w:rsid w:val="00312DD1"/>
    <w:rsid w:val="003130DE"/>
    <w:rsid w:val="00313E5D"/>
    <w:rsid w:val="00321556"/>
    <w:rsid w:val="003225AD"/>
    <w:rsid w:val="00325B8D"/>
    <w:rsid w:val="00325DA9"/>
    <w:rsid w:val="003260DB"/>
    <w:rsid w:val="00327B3A"/>
    <w:rsid w:val="0033176D"/>
    <w:rsid w:val="00337150"/>
    <w:rsid w:val="00337C1F"/>
    <w:rsid w:val="00341BF0"/>
    <w:rsid w:val="003451A9"/>
    <w:rsid w:val="0034625D"/>
    <w:rsid w:val="00346CE0"/>
    <w:rsid w:val="00347E8B"/>
    <w:rsid w:val="003504B5"/>
    <w:rsid w:val="00351CCA"/>
    <w:rsid w:val="00352299"/>
    <w:rsid w:val="003533A7"/>
    <w:rsid w:val="0035668D"/>
    <w:rsid w:val="0035750F"/>
    <w:rsid w:val="00357C56"/>
    <w:rsid w:val="00361FD9"/>
    <w:rsid w:val="003629E2"/>
    <w:rsid w:val="00362C8C"/>
    <w:rsid w:val="00367E79"/>
    <w:rsid w:val="00373D5E"/>
    <w:rsid w:val="003755EA"/>
    <w:rsid w:val="00376EA6"/>
    <w:rsid w:val="00381816"/>
    <w:rsid w:val="00384FA1"/>
    <w:rsid w:val="00394103"/>
    <w:rsid w:val="00396928"/>
    <w:rsid w:val="00397B14"/>
    <w:rsid w:val="003A1424"/>
    <w:rsid w:val="003A2A06"/>
    <w:rsid w:val="003A2AC3"/>
    <w:rsid w:val="003A4549"/>
    <w:rsid w:val="003A5232"/>
    <w:rsid w:val="003B1E16"/>
    <w:rsid w:val="003B2FA1"/>
    <w:rsid w:val="003B3883"/>
    <w:rsid w:val="003B4955"/>
    <w:rsid w:val="003B4979"/>
    <w:rsid w:val="003B5CF4"/>
    <w:rsid w:val="003C3FCC"/>
    <w:rsid w:val="003C5D67"/>
    <w:rsid w:val="003C70DA"/>
    <w:rsid w:val="003C7B75"/>
    <w:rsid w:val="003D2D35"/>
    <w:rsid w:val="003D3EE8"/>
    <w:rsid w:val="003D4CBE"/>
    <w:rsid w:val="003D60CD"/>
    <w:rsid w:val="003D65AD"/>
    <w:rsid w:val="003D68AC"/>
    <w:rsid w:val="003E0D5E"/>
    <w:rsid w:val="003E27E6"/>
    <w:rsid w:val="003E2CAF"/>
    <w:rsid w:val="003E34D6"/>
    <w:rsid w:val="003E49F4"/>
    <w:rsid w:val="003E6B89"/>
    <w:rsid w:val="003F2CAC"/>
    <w:rsid w:val="003F448B"/>
    <w:rsid w:val="003F49C6"/>
    <w:rsid w:val="003F58F6"/>
    <w:rsid w:val="003F7DDA"/>
    <w:rsid w:val="004002E2"/>
    <w:rsid w:val="0040477F"/>
    <w:rsid w:val="00406A7B"/>
    <w:rsid w:val="004074BD"/>
    <w:rsid w:val="00410B93"/>
    <w:rsid w:val="00411839"/>
    <w:rsid w:val="00413229"/>
    <w:rsid w:val="00413542"/>
    <w:rsid w:val="004135DD"/>
    <w:rsid w:val="004147B5"/>
    <w:rsid w:val="00414DD2"/>
    <w:rsid w:val="00417FBB"/>
    <w:rsid w:val="0042159B"/>
    <w:rsid w:val="00422957"/>
    <w:rsid w:val="00423CA0"/>
    <w:rsid w:val="004269F4"/>
    <w:rsid w:val="00427917"/>
    <w:rsid w:val="00435AD0"/>
    <w:rsid w:val="004378F6"/>
    <w:rsid w:val="00437E76"/>
    <w:rsid w:val="00441AA1"/>
    <w:rsid w:val="0044237C"/>
    <w:rsid w:val="004439BC"/>
    <w:rsid w:val="00443E03"/>
    <w:rsid w:val="00445150"/>
    <w:rsid w:val="00446005"/>
    <w:rsid w:val="00446AE1"/>
    <w:rsid w:val="00447DA9"/>
    <w:rsid w:val="0045687D"/>
    <w:rsid w:val="0046088D"/>
    <w:rsid w:val="00461C5A"/>
    <w:rsid w:val="00463748"/>
    <w:rsid w:val="004637E5"/>
    <w:rsid w:val="004656EE"/>
    <w:rsid w:val="00473EFD"/>
    <w:rsid w:val="004764C4"/>
    <w:rsid w:val="004769EC"/>
    <w:rsid w:val="00476E63"/>
    <w:rsid w:val="004770F2"/>
    <w:rsid w:val="00477C01"/>
    <w:rsid w:val="0048006F"/>
    <w:rsid w:val="00480727"/>
    <w:rsid w:val="00483543"/>
    <w:rsid w:val="004909C1"/>
    <w:rsid w:val="00490D37"/>
    <w:rsid w:val="00495353"/>
    <w:rsid w:val="00495A56"/>
    <w:rsid w:val="00497CE9"/>
    <w:rsid w:val="004B3845"/>
    <w:rsid w:val="004B4986"/>
    <w:rsid w:val="004B4F59"/>
    <w:rsid w:val="004B5B58"/>
    <w:rsid w:val="004B77E3"/>
    <w:rsid w:val="004C145A"/>
    <w:rsid w:val="004C1B40"/>
    <w:rsid w:val="004C42B4"/>
    <w:rsid w:val="004C43E6"/>
    <w:rsid w:val="004C4B03"/>
    <w:rsid w:val="004C5861"/>
    <w:rsid w:val="004C63EE"/>
    <w:rsid w:val="004C6E5E"/>
    <w:rsid w:val="004D10DB"/>
    <w:rsid w:val="004D15BB"/>
    <w:rsid w:val="004D1EE6"/>
    <w:rsid w:val="004D1FCF"/>
    <w:rsid w:val="004D28B9"/>
    <w:rsid w:val="004D4B9D"/>
    <w:rsid w:val="004D6142"/>
    <w:rsid w:val="004E0388"/>
    <w:rsid w:val="004E2991"/>
    <w:rsid w:val="004E549E"/>
    <w:rsid w:val="004E78E8"/>
    <w:rsid w:val="004F0711"/>
    <w:rsid w:val="004F18C3"/>
    <w:rsid w:val="004F5875"/>
    <w:rsid w:val="004F62BC"/>
    <w:rsid w:val="004F7CE1"/>
    <w:rsid w:val="00501BD7"/>
    <w:rsid w:val="00504111"/>
    <w:rsid w:val="0050437E"/>
    <w:rsid w:val="00504BCA"/>
    <w:rsid w:val="00505E63"/>
    <w:rsid w:val="00506A83"/>
    <w:rsid w:val="0051029C"/>
    <w:rsid w:val="00511B7D"/>
    <w:rsid w:val="00520961"/>
    <w:rsid w:val="00520D4E"/>
    <w:rsid w:val="0052234C"/>
    <w:rsid w:val="00523157"/>
    <w:rsid w:val="00523ACF"/>
    <w:rsid w:val="005253C8"/>
    <w:rsid w:val="00531243"/>
    <w:rsid w:val="005312AD"/>
    <w:rsid w:val="0053455E"/>
    <w:rsid w:val="00541BEC"/>
    <w:rsid w:val="005446B1"/>
    <w:rsid w:val="00551466"/>
    <w:rsid w:val="005573A0"/>
    <w:rsid w:val="00560F52"/>
    <w:rsid w:val="00563233"/>
    <w:rsid w:val="0056476F"/>
    <w:rsid w:val="005700F5"/>
    <w:rsid w:val="00570FDA"/>
    <w:rsid w:val="005743FC"/>
    <w:rsid w:val="00577228"/>
    <w:rsid w:val="0058045A"/>
    <w:rsid w:val="00580ED6"/>
    <w:rsid w:val="005911D2"/>
    <w:rsid w:val="00594F05"/>
    <w:rsid w:val="0059566C"/>
    <w:rsid w:val="00596827"/>
    <w:rsid w:val="005A1B92"/>
    <w:rsid w:val="005A3B80"/>
    <w:rsid w:val="005A5188"/>
    <w:rsid w:val="005A633F"/>
    <w:rsid w:val="005A7524"/>
    <w:rsid w:val="005B000C"/>
    <w:rsid w:val="005B1FE1"/>
    <w:rsid w:val="005B3EF1"/>
    <w:rsid w:val="005B4C70"/>
    <w:rsid w:val="005B6D51"/>
    <w:rsid w:val="005C006F"/>
    <w:rsid w:val="005C07CB"/>
    <w:rsid w:val="005C31A9"/>
    <w:rsid w:val="005C4B06"/>
    <w:rsid w:val="005C4DD6"/>
    <w:rsid w:val="005C7282"/>
    <w:rsid w:val="005D3107"/>
    <w:rsid w:val="005D326D"/>
    <w:rsid w:val="005D476F"/>
    <w:rsid w:val="005D47A0"/>
    <w:rsid w:val="005D680C"/>
    <w:rsid w:val="005D7621"/>
    <w:rsid w:val="005E1988"/>
    <w:rsid w:val="005E26E2"/>
    <w:rsid w:val="005E639A"/>
    <w:rsid w:val="005F0BCE"/>
    <w:rsid w:val="005F0ED6"/>
    <w:rsid w:val="005F34F7"/>
    <w:rsid w:val="005F56A6"/>
    <w:rsid w:val="00600D53"/>
    <w:rsid w:val="006012C6"/>
    <w:rsid w:val="00601CB9"/>
    <w:rsid w:val="006025EB"/>
    <w:rsid w:val="00603D96"/>
    <w:rsid w:val="00606BAF"/>
    <w:rsid w:val="0060750F"/>
    <w:rsid w:val="0061067C"/>
    <w:rsid w:val="006116DD"/>
    <w:rsid w:val="00617630"/>
    <w:rsid w:val="00620346"/>
    <w:rsid w:val="0062049A"/>
    <w:rsid w:val="00623A97"/>
    <w:rsid w:val="006265B3"/>
    <w:rsid w:val="00631251"/>
    <w:rsid w:val="006318B6"/>
    <w:rsid w:val="006345F3"/>
    <w:rsid w:val="00636AD3"/>
    <w:rsid w:val="00636FBB"/>
    <w:rsid w:val="006402AC"/>
    <w:rsid w:val="00644BEB"/>
    <w:rsid w:val="00645653"/>
    <w:rsid w:val="00646FF2"/>
    <w:rsid w:val="00652385"/>
    <w:rsid w:val="006525FA"/>
    <w:rsid w:val="00652BEF"/>
    <w:rsid w:val="0065367B"/>
    <w:rsid w:val="00656384"/>
    <w:rsid w:val="00657798"/>
    <w:rsid w:val="00660656"/>
    <w:rsid w:val="00661733"/>
    <w:rsid w:val="006649E8"/>
    <w:rsid w:val="006656DE"/>
    <w:rsid w:val="00666CA6"/>
    <w:rsid w:val="00666E6D"/>
    <w:rsid w:val="0066777F"/>
    <w:rsid w:val="00674C38"/>
    <w:rsid w:val="00674CBF"/>
    <w:rsid w:val="00675F3E"/>
    <w:rsid w:val="00677F9F"/>
    <w:rsid w:val="00684DE6"/>
    <w:rsid w:val="00690BB8"/>
    <w:rsid w:val="00692967"/>
    <w:rsid w:val="006A07BF"/>
    <w:rsid w:val="006A2052"/>
    <w:rsid w:val="006A2747"/>
    <w:rsid w:val="006A2919"/>
    <w:rsid w:val="006A34AB"/>
    <w:rsid w:val="006A4087"/>
    <w:rsid w:val="006A4230"/>
    <w:rsid w:val="006A5572"/>
    <w:rsid w:val="006A6E0F"/>
    <w:rsid w:val="006B1B20"/>
    <w:rsid w:val="006B48F1"/>
    <w:rsid w:val="006B548A"/>
    <w:rsid w:val="006B5EC9"/>
    <w:rsid w:val="006C2680"/>
    <w:rsid w:val="006C277F"/>
    <w:rsid w:val="006C2A7C"/>
    <w:rsid w:val="006C2B9F"/>
    <w:rsid w:val="006C2EF0"/>
    <w:rsid w:val="006C60A2"/>
    <w:rsid w:val="006D1F74"/>
    <w:rsid w:val="006D262A"/>
    <w:rsid w:val="006D3DD3"/>
    <w:rsid w:val="006D4FC0"/>
    <w:rsid w:val="006D512F"/>
    <w:rsid w:val="006D7CA8"/>
    <w:rsid w:val="006E0B6B"/>
    <w:rsid w:val="006E3CA2"/>
    <w:rsid w:val="006E4431"/>
    <w:rsid w:val="006E6CFD"/>
    <w:rsid w:val="006F3CB9"/>
    <w:rsid w:val="006F3CD5"/>
    <w:rsid w:val="006F4751"/>
    <w:rsid w:val="006F5329"/>
    <w:rsid w:val="006F6D1D"/>
    <w:rsid w:val="00701EF9"/>
    <w:rsid w:val="00701FE3"/>
    <w:rsid w:val="007048C3"/>
    <w:rsid w:val="007048EA"/>
    <w:rsid w:val="00712655"/>
    <w:rsid w:val="007264E1"/>
    <w:rsid w:val="00732E84"/>
    <w:rsid w:val="0073750C"/>
    <w:rsid w:val="00737957"/>
    <w:rsid w:val="00740775"/>
    <w:rsid w:val="00741E1A"/>
    <w:rsid w:val="00742847"/>
    <w:rsid w:val="00744CEE"/>
    <w:rsid w:val="00744ED8"/>
    <w:rsid w:val="00745378"/>
    <w:rsid w:val="007519D0"/>
    <w:rsid w:val="00753BFA"/>
    <w:rsid w:val="00755240"/>
    <w:rsid w:val="00756C83"/>
    <w:rsid w:val="00760049"/>
    <w:rsid w:val="00760131"/>
    <w:rsid w:val="0076369E"/>
    <w:rsid w:val="00764535"/>
    <w:rsid w:val="007651C1"/>
    <w:rsid w:val="00765546"/>
    <w:rsid w:val="00766286"/>
    <w:rsid w:val="00766C46"/>
    <w:rsid w:val="00770FAF"/>
    <w:rsid w:val="00771468"/>
    <w:rsid w:val="00774FD0"/>
    <w:rsid w:val="00777989"/>
    <w:rsid w:val="00777D28"/>
    <w:rsid w:val="00780B35"/>
    <w:rsid w:val="00783045"/>
    <w:rsid w:val="007838E4"/>
    <w:rsid w:val="00783F91"/>
    <w:rsid w:val="00790668"/>
    <w:rsid w:val="007926C0"/>
    <w:rsid w:val="00793203"/>
    <w:rsid w:val="00795626"/>
    <w:rsid w:val="0079666E"/>
    <w:rsid w:val="0079669E"/>
    <w:rsid w:val="00796A2A"/>
    <w:rsid w:val="007A0D3E"/>
    <w:rsid w:val="007A2A69"/>
    <w:rsid w:val="007A412D"/>
    <w:rsid w:val="007A4150"/>
    <w:rsid w:val="007A415E"/>
    <w:rsid w:val="007A7335"/>
    <w:rsid w:val="007B18D5"/>
    <w:rsid w:val="007B59D4"/>
    <w:rsid w:val="007B637A"/>
    <w:rsid w:val="007B693D"/>
    <w:rsid w:val="007B7CEC"/>
    <w:rsid w:val="007B7DCC"/>
    <w:rsid w:val="007C050E"/>
    <w:rsid w:val="007C08C9"/>
    <w:rsid w:val="007C33E4"/>
    <w:rsid w:val="007C424F"/>
    <w:rsid w:val="007D0CC5"/>
    <w:rsid w:val="007D2349"/>
    <w:rsid w:val="007D295A"/>
    <w:rsid w:val="007D46E4"/>
    <w:rsid w:val="007D4D91"/>
    <w:rsid w:val="007E26E8"/>
    <w:rsid w:val="007E5CF8"/>
    <w:rsid w:val="007E771D"/>
    <w:rsid w:val="007F51CA"/>
    <w:rsid w:val="007F7344"/>
    <w:rsid w:val="008010A5"/>
    <w:rsid w:val="00802B46"/>
    <w:rsid w:val="00803193"/>
    <w:rsid w:val="00803B06"/>
    <w:rsid w:val="00804172"/>
    <w:rsid w:val="0081518A"/>
    <w:rsid w:val="00815E75"/>
    <w:rsid w:val="00816F0D"/>
    <w:rsid w:val="00816F96"/>
    <w:rsid w:val="00817192"/>
    <w:rsid w:val="00821D28"/>
    <w:rsid w:val="00823D55"/>
    <w:rsid w:val="00827FAC"/>
    <w:rsid w:val="008338CE"/>
    <w:rsid w:val="008363B8"/>
    <w:rsid w:val="00837042"/>
    <w:rsid w:val="008375BA"/>
    <w:rsid w:val="008401E8"/>
    <w:rsid w:val="0084098F"/>
    <w:rsid w:val="008446A7"/>
    <w:rsid w:val="00850CAD"/>
    <w:rsid w:val="0085199F"/>
    <w:rsid w:val="00853251"/>
    <w:rsid w:val="00854AB2"/>
    <w:rsid w:val="00855E21"/>
    <w:rsid w:val="008610A4"/>
    <w:rsid w:val="00861D3D"/>
    <w:rsid w:val="00870BF0"/>
    <w:rsid w:val="00870FE7"/>
    <w:rsid w:val="00872250"/>
    <w:rsid w:val="00873B7F"/>
    <w:rsid w:val="00874DA1"/>
    <w:rsid w:val="008750D4"/>
    <w:rsid w:val="00875236"/>
    <w:rsid w:val="00877882"/>
    <w:rsid w:val="00881A67"/>
    <w:rsid w:val="00885281"/>
    <w:rsid w:val="008854EB"/>
    <w:rsid w:val="00891101"/>
    <w:rsid w:val="0089371C"/>
    <w:rsid w:val="00895F6A"/>
    <w:rsid w:val="008A1653"/>
    <w:rsid w:val="008A2368"/>
    <w:rsid w:val="008A4DAE"/>
    <w:rsid w:val="008C080B"/>
    <w:rsid w:val="008C0FDD"/>
    <w:rsid w:val="008C15D4"/>
    <w:rsid w:val="008C1E33"/>
    <w:rsid w:val="008C2ADD"/>
    <w:rsid w:val="008C3D0C"/>
    <w:rsid w:val="008C4EB6"/>
    <w:rsid w:val="008C6410"/>
    <w:rsid w:val="008D305D"/>
    <w:rsid w:val="008D3AF3"/>
    <w:rsid w:val="008E0E3D"/>
    <w:rsid w:val="008E27D5"/>
    <w:rsid w:val="008E2AAF"/>
    <w:rsid w:val="008E64C4"/>
    <w:rsid w:val="008E7213"/>
    <w:rsid w:val="008F1F16"/>
    <w:rsid w:val="008F564D"/>
    <w:rsid w:val="008F5F76"/>
    <w:rsid w:val="0090427E"/>
    <w:rsid w:val="00904596"/>
    <w:rsid w:val="00905479"/>
    <w:rsid w:val="00910352"/>
    <w:rsid w:val="009119DB"/>
    <w:rsid w:val="00911A91"/>
    <w:rsid w:val="00922EB4"/>
    <w:rsid w:val="009252B8"/>
    <w:rsid w:val="00925623"/>
    <w:rsid w:val="00931466"/>
    <w:rsid w:val="00932BEF"/>
    <w:rsid w:val="00935687"/>
    <w:rsid w:val="0093734D"/>
    <w:rsid w:val="00941513"/>
    <w:rsid w:val="009506C9"/>
    <w:rsid w:val="0095120E"/>
    <w:rsid w:val="0095472D"/>
    <w:rsid w:val="00957104"/>
    <w:rsid w:val="0096003B"/>
    <w:rsid w:val="00964AE8"/>
    <w:rsid w:val="00971DDC"/>
    <w:rsid w:val="0097265A"/>
    <w:rsid w:val="009733DF"/>
    <w:rsid w:val="00976B66"/>
    <w:rsid w:val="00980654"/>
    <w:rsid w:val="00982955"/>
    <w:rsid w:val="00984DDC"/>
    <w:rsid w:val="0098765C"/>
    <w:rsid w:val="00987DE3"/>
    <w:rsid w:val="00987E24"/>
    <w:rsid w:val="009901CF"/>
    <w:rsid w:val="00990456"/>
    <w:rsid w:val="00991070"/>
    <w:rsid w:val="00991C67"/>
    <w:rsid w:val="00992759"/>
    <w:rsid w:val="00992DCD"/>
    <w:rsid w:val="0099341F"/>
    <w:rsid w:val="009A1471"/>
    <w:rsid w:val="009A221C"/>
    <w:rsid w:val="009A326B"/>
    <w:rsid w:val="009A489B"/>
    <w:rsid w:val="009A51AF"/>
    <w:rsid w:val="009B2D29"/>
    <w:rsid w:val="009B37F3"/>
    <w:rsid w:val="009B4772"/>
    <w:rsid w:val="009B535B"/>
    <w:rsid w:val="009C1E56"/>
    <w:rsid w:val="009C5CAC"/>
    <w:rsid w:val="009D0234"/>
    <w:rsid w:val="009D0F44"/>
    <w:rsid w:val="009D2D92"/>
    <w:rsid w:val="009D38F4"/>
    <w:rsid w:val="009D4E27"/>
    <w:rsid w:val="009D7892"/>
    <w:rsid w:val="009D7C7A"/>
    <w:rsid w:val="009E0835"/>
    <w:rsid w:val="009E0C4F"/>
    <w:rsid w:val="009E0EDC"/>
    <w:rsid w:val="009E501E"/>
    <w:rsid w:val="009E50D0"/>
    <w:rsid w:val="009E6A15"/>
    <w:rsid w:val="009E748B"/>
    <w:rsid w:val="009E7884"/>
    <w:rsid w:val="009F07A1"/>
    <w:rsid w:val="009F0C64"/>
    <w:rsid w:val="009F6934"/>
    <w:rsid w:val="00A02581"/>
    <w:rsid w:val="00A059D4"/>
    <w:rsid w:val="00A11E18"/>
    <w:rsid w:val="00A1541B"/>
    <w:rsid w:val="00A22250"/>
    <w:rsid w:val="00A239B2"/>
    <w:rsid w:val="00A24CCA"/>
    <w:rsid w:val="00A24F87"/>
    <w:rsid w:val="00A25636"/>
    <w:rsid w:val="00A25778"/>
    <w:rsid w:val="00A32A87"/>
    <w:rsid w:val="00A35015"/>
    <w:rsid w:val="00A366F8"/>
    <w:rsid w:val="00A36911"/>
    <w:rsid w:val="00A440E6"/>
    <w:rsid w:val="00A45657"/>
    <w:rsid w:val="00A467C1"/>
    <w:rsid w:val="00A53FC5"/>
    <w:rsid w:val="00A5583B"/>
    <w:rsid w:val="00A55DAD"/>
    <w:rsid w:val="00A55F27"/>
    <w:rsid w:val="00A55F6B"/>
    <w:rsid w:val="00A569A4"/>
    <w:rsid w:val="00A57168"/>
    <w:rsid w:val="00A60540"/>
    <w:rsid w:val="00A62B1A"/>
    <w:rsid w:val="00A62C9C"/>
    <w:rsid w:val="00A63D0D"/>
    <w:rsid w:val="00A65440"/>
    <w:rsid w:val="00A673A6"/>
    <w:rsid w:val="00A705B2"/>
    <w:rsid w:val="00A711E2"/>
    <w:rsid w:val="00A71BD4"/>
    <w:rsid w:val="00A7346B"/>
    <w:rsid w:val="00A76243"/>
    <w:rsid w:val="00A773F5"/>
    <w:rsid w:val="00A81A04"/>
    <w:rsid w:val="00A81F20"/>
    <w:rsid w:val="00A84553"/>
    <w:rsid w:val="00A85CE1"/>
    <w:rsid w:val="00A90E1F"/>
    <w:rsid w:val="00A91307"/>
    <w:rsid w:val="00A95088"/>
    <w:rsid w:val="00A95170"/>
    <w:rsid w:val="00A9721F"/>
    <w:rsid w:val="00A97693"/>
    <w:rsid w:val="00A9794F"/>
    <w:rsid w:val="00AA54FD"/>
    <w:rsid w:val="00AA5593"/>
    <w:rsid w:val="00AA5BB7"/>
    <w:rsid w:val="00AA7171"/>
    <w:rsid w:val="00AB0064"/>
    <w:rsid w:val="00AB0E2D"/>
    <w:rsid w:val="00AB6BD8"/>
    <w:rsid w:val="00AC4276"/>
    <w:rsid w:val="00AC47FB"/>
    <w:rsid w:val="00AC7E06"/>
    <w:rsid w:val="00AD1604"/>
    <w:rsid w:val="00AD166E"/>
    <w:rsid w:val="00AD42D8"/>
    <w:rsid w:val="00AD458A"/>
    <w:rsid w:val="00AD5275"/>
    <w:rsid w:val="00AE25D9"/>
    <w:rsid w:val="00AE26C5"/>
    <w:rsid w:val="00AE2D41"/>
    <w:rsid w:val="00AE5D04"/>
    <w:rsid w:val="00AE6AE8"/>
    <w:rsid w:val="00AE6BEF"/>
    <w:rsid w:val="00AE6E8C"/>
    <w:rsid w:val="00AE775A"/>
    <w:rsid w:val="00AF2F96"/>
    <w:rsid w:val="00AF514C"/>
    <w:rsid w:val="00AF655E"/>
    <w:rsid w:val="00AF659F"/>
    <w:rsid w:val="00AF6D36"/>
    <w:rsid w:val="00B00CA1"/>
    <w:rsid w:val="00B02A4E"/>
    <w:rsid w:val="00B02F5E"/>
    <w:rsid w:val="00B07705"/>
    <w:rsid w:val="00B07901"/>
    <w:rsid w:val="00B1029B"/>
    <w:rsid w:val="00B107DB"/>
    <w:rsid w:val="00B111FE"/>
    <w:rsid w:val="00B12666"/>
    <w:rsid w:val="00B13666"/>
    <w:rsid w:val="00B16AC3"/>
    <w:rsid w:val="00B21111"/>
    <w:rsid w:val="00B21EA6"/>
    <w:rsid w:val="00B243F4"/>
    <w:rsid w:val="00B24C97"/>
    <w:rsid w:val="00B31627"/>
    <w:rsid w:val="00B3185B"/>
    <w:rsid w:val="00B325AD"/>
    <w:rsid w:val="00B32C30"/>
    <w:rsid w:val="00B33BF6"/>
    <w:rsid w:val="00B35602"/>
    <w:rsid w:val="00B40238"/>
    <w:rsid w:val="00B40561"/>
    <w:rsid w:val="00B40584"/>
    <w:rsid w:val="00B410DF"/>
    <w:rsid w:val="00B4172D"/>
    <w:rsid w:val="00B42A2B"/>
    <w:rsid w:val="00B43E04"/>
    <w:rsid w:val="00B507D8"/>
    <w:rsid w:val="00B54CAB"/>
    <w:rsid w:val="00B55FA9"/>
    <w:rsid w:val="00B5610B"/>
    <w:rsid w:val="00B56433"/>
    <w:rsid w:val="00B5680F"/>
    <w:rsid w:val="00B56B1F"/>
    <w:rsid w:val="00B57B84"/>
    <w:rsid w:val="00B60DCF"/>
    <w:rsid w:val="00B60E1A"/>
    <w:rsid w:val="00B64CCB"/>
    <w:rsid w:val="00B72951"/>
    <w:rsid w:val="00B7350E"/>
    <w:rsid w:val="00B76AA8"/>
    <w:rsid w:val="00B80993"/>
    <w:rsid w:val="00B81922"/>
    <w:rsid w:val="00B82AFF"/>
    <w:rsid w:val="00B83E85"/>
    <w:rsid w:val="00B86D5F"/>
    <w:rsid w:val="00B9173F"/>
    <w:rsid w:val="00B92A32"/>
    <w:rsid w:val="00B92DAC"/>
    <w:rsid w:val="00B95359"/>
    <w:rsid w:val="00B95442"/>
    <w:rsid w:val="00B977A2"/>
    <w:rsid w:val="00BA05BF"/>
    <w:rsid w:val="00BA23DF"/>
    <w:rsid w:val="00BA48BD"/>
    <w:rsid w:val="00BA696D"/>
    <w:rsid w:val="00BA7423"/>
    <w:rsid w:val="00BA763A"/>
    <w:rsid w:val="00BB50F9"/>
    <w:rsid w:val="00BB5266"/>
    <w:rsid w:val="00BC0203"/>
    <w:rsid w:val="00BC0F95"/>
    <w:rsid w:val="00BC43FF"/>
    <w:rsid w:val="00BC744A"/>
    <w:rsid w:val="00BD0435"/>
    <w:rsid w:val="00BD3BD4"/>
    <w:rsid w:val="00BD4C65"/>
    <w:rsid w:val="00BD779F"/>
    <w:rsid w:val="00BE3AD5"/>
    <w:rsid w:val="00BE4D0B"/>
    <w:rsid w:val="00BE580A"/>
    <w:rsid w:val="00BE6747"/>
    <w:rsid w:val="00BF19AE"/>
    <w:rsid w:val="00BF430D"/>
    <w:rsid w:val="00BF6558"/>
    <w:rsid w:val="00BF6F42"/>
    <w:rsid w:val="00C02F16"/>
    <w:rsid w:val="00C10595"/>
    <w:rsid w:val="00C1487E"/>
    <w:rsid w:val="00C15973"/>
    <w:rsid w:val="00C21941"/>
    <w:rsid w:val="00C22803"/>
    <w:rsid w:val="00C24819"/>
    <w:rsid w:val="00C26185"/>
    <w:rsid w:val="00C26A21"/>
    <w:rsid w:val="00C27CE2"/>
    <w:rsid w:val="00C305AE"/>
    <w:rsid w:val="00C30640"/>
    <w:rsid w:val="00C31335"/>
    <w:rsid w:val="00C32F99"/>
    <w:rsid w:val="00C41836"/>
    <w:rsid w:val="00C447B5"/>
    <w:rsid w:val="00C50168"/>
    <w:rsid w:val="00C5138F"/>
    <w:rsid w:val="00C53622"/>
    <w:rsid w:val="00C53AE0"/>
    <w:rsid w:val="00C547BB"/>
    <w:rsid w:val="00C54982"/>
    <w:rsid w:val="00C55074"/>
    <w:rsid w:val="00C554AC"/>
    <w:rsid w:val="00C56608"/>
    <w:rsid w:val="00C6066A"/>
    <w:rsid w:val="00C65DA8"/>
    <w:rsid w:val="00C65FF5"/>
    <w:rsid w:val="00C66B5A"/>
    <w:rsid w:val="00C72437"/>
    <w:rsid w:val="00C73418"/>
    <w:rsid w:val="00C80D0C"/>
    <w:rsid w:val="00C83D90"/>
    <w:rsid w:val="00C848EC"/>
    <w:rsid w:val="00C851AA"/>
    <w:rsid w:val="00C86484"/>
    <w:rsid w:val="00C87354"/>
    <w:rsid w:val="00C87504"/>
    <w:rsid w:val="00C916CB"/>
    <w:rsid w:val="00C93EDD"/>
    <w:rsid w:val="00C94378"/>
    <w:rsid w:val="00C953EF"/>
    <w:rsid w:val="00C97D47"/>
    <w:rsid w:val="00CA19D9"/>
    <w:rsid w:val="00CA3E13"/>
    <w:rsid w:val="00CA4F57"/>
    <w:rsid w:val="00CB141F"/>
    <w:rsid w:val="00CB16FC"/>
    <w:rsid w:val="00CC121A"/>
    <w:rsid w:val="00CC1268"/>
    <w:rsid w:val="00CC14D0"/>
    <w:rsid w:val="00CC1994"/>
    <w:rsid w:val="00CC1B41"/>
    <w:rsid w:val="00CC2C3A"/>
    <w:rsid w:val="00CC38A6"/>
    <w:rsid w:val="00CC6430"/>
    <w:rsid w:val="00CD106B"/>
    <w:rsid w:val="00CD14CB"/>
    <w:rsid w:val="00CD38A7"/>
    <w:rsid w:val="00CD5BB3"/>
    <w:rsid w:val="00CE0D9F"/>
    <w:rsid w:val="00CE1411"/>
    <w:rsid w:val="00CE1B6E"/>
    <w:rsid w:val="00CE2E3F"/>
    <w:rsid w:val="00CE3343"/>
    <w:rsid w:val="00CE4DE5"/>
    <w:rsid w:val="00CE7344"/>
    <w:rsid w:val="00CF2AB2"/>
    <w:rsid w:val="00CF356A"/>
    <w:rsid w:val="00CF7474"/>
    <w:rsid w:val="00D043C1"/>
    <w:rsid w:val="00D04B88"/>
    <w:rsid w:val="00D0751D"/>
    <w:rsid w:val="00D111F6"/>
    <w:rsid w:val="00D114B2"/>
    <w:rsid w:val="00D2188C"/>
    <w:rsid w:val="00D24409"/>
    <w:rsid w:val="00D25CA2"/>
    <w:rsid w:val="00D273EF"/>
    <w:rsid w:val="00D31A5F"/>
    <w:rsid w:val="00D3494C"/>
    <w:rsid w:val="00D42278"/>
    <w:rsid w:val="00D44AD8"/>
    <w:rsid w:val="00D462B9"/>
    <w:rsid w:val="00D51AB5"/>
    <w:rsid w:val="00D52F9A"/>
    <w:rsid w:val="00D56286"/>
    <w:rsid w:val="00D56DBA"/>
    <w:rsid w:val="00D5736D"/>
    <w:rsid w:val="00D60765"/>
    <w:rsid w:val="00D6165A"/>
    <w:rsid w:val="00D62CA6"/>
    <w:rsid w:val="00D63283"/>
    <w:rsid w:val="00D66E97"/>
    <w:rsid w:val="00D71999"/>
    <w:rsid w:val="00D72F23"/>
    <w:rsid w:val="00D743AA"/>
    <w:rsid w:val="00D76E1B"/>
    <w:rsid w:val="00D81CB3"/>
    <w:rsid w:val="00D82978"/>
    <w:rsid w:val="00D83034"/>
    <w:rsid w:val="00D836E3"/>
    <w:rsid w:val="00D85273"/>
    <w:rsid w:val="00D86204"/>
    <w:rsid w:val="00D90CE6"/>
    <w:rsid w:val="00D9131C"/>
    <w:rsid w:val="00D91844"/>
    <w:rsid w:val="00D97F70"/>
    <w:rsid w:val="00DA12AB"/>
    <w:rsid w:val="00DA29FA"/>
    <w:rsid w:val="00DA37FE"/>
    <w:rsid w:val="00DA55EA"/>
    <w:rsid w:val="00DB1714"/>
    <w:rsid w:val="00DC0470"/>
    <w:rsid w:val="00DC254A"/>
    <w:rsid w:val="00DC3762"/>
    <w:rsid w:val="00DC3DCB"/>
    <w:rsid w:val="00DC7740"/>
    <w:rsid w:val="00DC7D4E"/>
    <w:rsid w:val="00DD71A4"/>
    <w:rsid w:val="00DD77B7"/>
    <w:rsid w:val="00DD7DD7"/>
    <w:rsid w:val="00DE2ACC"/>
    <w:rsid w:val="00DE332A"/>
    <w:rsid w:val="00DE47C1"/>
    <w:rsid w:val="00DF0BBB"/>
    <w:rsid w:val="00DF25FD"/>
    <w:rsid w:val="00DF536A"/>
    <w:rsid w:val="00DF6752"/>
    <w:rsid w:val="00E01F25"/>
    <w:rsid w:val="00E07960"/>
    <w:rsid w:val="00E12E12"/>
    <w:rsid w:val="00E153F6"/>
    <w:rsid w:val="00E16300"/>
    <w:rsid w:val="00E17AFE"/>
    <w:rsid w:val="00E2093F"/>
    <w:rsid w:val="00E32603"/>
    <w:rsid w:val="00E34606"/>
    <w:rsid w:val="00E35457"/>
    <w:rsid w:val="00E37988"/>
    <w:rsid w:val="00E400CC"/>
    <w:rsid w:val="00E407C3"/>
    <w:rsid w:val="00E40CFA"/>
    <w:rsid w:val="00E4307C"/>
    <w:rsid w:val="00E43842"/>
    <w:rsid w:val="00E4509B"/>
    <w:rsid w:val="00E4660A"/>
    <w:rsid w:val="00E47699"/>
    <w:rsid w:val="00E47AE4"/>
    <w:rsid w:val="00E56738"/>
    <w:rsid w:val="00E569C1"/>
    <w:rsid w:val="00E631F7"/>
    <w:rsid w:val="00E6602D"/>
    <w:rsid w:val="00E672E4"/>
    <w:rsid w:val="00E67A22"/>
    <w:rsid w:val="00E72E35"/>
    <w:rsid w:val="00E74E86"/>
    <w:rsid w:val="00E75528"/>
    <w:rsid w:val="00E80945"/>
    <w:rsid w:val="00E82755"/>
    <w:rsid w:val="00E92A14"/>
    <w:rsid w:val="00E93677"/>
    <w:rsid w:val="00E9433D"/>
    <w:rsid w:val="00E943EE"/>
    <w:rsid w:val="00EA1556"/>
    <w:rsid w:val="00EA232C"/>
    <w:rsid w:val="00EA491F"/>
    <w:rsid w:val="00EA5B9D"/>
    <w:rsid w:val="00EB093D"/>
    <w:rsid w:val="00EB3A12"/>
    <w:rsid w:val="00EB45FC"/>
    <w:rsid w:val="00EC53E4"/>
    <w:rsid w:val="00ED2C69"/>
    <w:rsid w:val="00ED424A"/>
    <w:rsid w:val="00ED59C9"/>
    <w:rsid w:val="00ED707A"/>
    <w:rsid w:val="00EE47F6"/>
    <w:rsid w:val="00EE5769"/>
    <w:rsid w:val="00EE5D31"/>
    <w:rsid w:val="00EE5FCD"/>
    <w:rsid w:val="00EE6CB7"/>
    <w:rsid w:val="00EF59B6"/>
    <w:rsid w:val="00EF6390"/>
    <w:rsid w:val="00EF7A19"/>
    <w:rsid w:val="00F0109F"/>
    <w:rsid w:val="00F01A21"/>
    <w:rsid w:val="00F01BCF"/>
    <w:rsid w:val="00F0665F"/>
    <w:rsid w:val="00F073CE"/>
    <w:rsid w:val="00F117F3"/>
    <w:rsid w:val="00F17629"/>
    <w:rsid w:val="00F229E6"/>
    <w:rsid w:val="00F22A2F"/>
    <w:rsid w:val="00F31BC3"/>
    <w:rsid w:val="00F31F82"/>
    <w:rsid w:val="00F35326"/>
    <w:rsid w:val="00F36B25"/>
    <w:rsid w:val="00F40727"/>
    <w:rsid w:val="00F42A01"/>
    <w:rsid w:val="00F4635B"/>
    <w:rsid w:val="00F518FD"/>
    <w:rsid w:val="00F52DBF"/>
    <w:rsid w:val="00F53BFA"/>
    <w:rsid w:val="00F54A99"/>
    <w:rsid w:val="00F630D7"/>
    <w:rsid w:val="00F64FC4"/>
    <w:rsid w:val="00F66210"/>
    <w:rsid w:val="00F66485"/>
    <w:rsid w:val="00F66BE3"/>
    <w:rsid w:val="00F73F65"/>
    <w:rsid w:val="00F7747A"/>
    <w:rsid w:val="00F81762"/>
    <w:rsid w:val="00F82291"/>
    <w:rsid w:val="00F84110"/>
    <w:rsid w:val="00F86DF4"/>
    <w:rsid w:val="00F91DCD"/>
    <w:rsid w:val="00F924D8"/>
    <w:rsid w:val="00F96726"/>
    <w:rsid w:val="00F96A2F"/>
    <w:rsid w:val="00FA0BA5"/>
    <w:rsid w:val="00FA2BB0"/>
    <w:rsid w:val="00FA6FC6"/>
    <w:rsid w:val="00FA7467"/>
    <w:rsid w:val="00FB1555"/>
    <w:rsid w:val="00FB412A"/>
    <w:rsid w:val="00FB42E7"/>
    <w:rsid w:val="00FB4737"/>
    <w:rsid w:val="00FB753F"/>
    <w:rsid w:val="00FD728D"/>
    <w:rsid w:val="00FD7731"/>
    <w:rsid w:val="00FE1707"/>
    <w:rsid w:val="00FE1BB2"/>
    <w:rsid w:val="00FE7616"/>
    <w:rsid w:val="00FF0AAD"/>
    <w:rsid w:val="00FF2308"/>
    <w:rsid w:val="00FF3FEA"/>
    <w:rsid w:val="00FF56E4"/>
    <w:rsid w:val="00FF6EC8"/>
    <w:rsid w:val="00FF7EBF"/>
    <w:rsid w:val="44C70D28"/>
    <w:rsid w:val="69797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 fillcolor="#9cbee0" strokecolor="#739cc3">
      <v:fill color="#9cbee0" color2="#bbd5f0" type="gradient">
        <o:fill v:ext="view" type="gradientUnscaled"/>
      </v:fill>
      <v:stroke color="#739cc3" weight="1.25pt" miterlimit="2"/>
      <o:colormenu v:ext="edit" fillcolor="none [3215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73F"/>
    <w:pPr>
      <w:adjustRightInd w:val="0"/>
      <w:spacing w:line="300" w:lineRule="auto"/>
      <w:jc w:val="both"/>
    </w:pPr>
    <w:rPr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1B2CAA"/>
    <w:pPr>
      <w:widowControl w:val="0"/>
      <w:numPr>
        <w:numId w:val="8"/>
      </w:numPr>
      <w:autoSpaceDE w:val="0"/>
      <w:autoSpaceDN w:val="0"/>
      <w:spacing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unhideWhenUsed/>
    <w:qFormat/>
    <w:rsid w:val="001B2CAA"/>
    <w:pPr>
      <w:keepNext/>
      <w:keepLines/>
      <w:numPr>
        <w:ilvl w:val="2"/>
        <w:numId w:val="8"/>
      </w:numPr>
      <w:adjustRightInd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FF0AAD"/>
    <w:rPr>
      <w:sz w:val="18"/>
      <w:szCs w:val="18"/>
    </w:rPr>
  </w:style>
  <w:style w:type="paragraph" w:styleId="a4">
    <w:name w:val="footer"/>
    <w:basedOn w:val="a"/>
    <w:semiHidden/>
    <w:rsid w:val="00FF0A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0"/>
    <w:rsid w:val="00FF0A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semiHidden/>
    <w:rsid w:val="00FF0AAD"/>
  </w:style>
  <w:style w:type="character" w:customStyle="1" w:styleId="Char">
    <w:name w:val="批注框文本 Char"/>
    <w:basedOn w:val="a0"/>
    <w:link w:val="a3"/>
    <w:uiPriority w:val="99"/>
    <w:semiHidden/>
    <w:rsid w:val="00FF0AAD"/>
    <w:rPr>
      <w:kern w:val="2"/>
      <w:sz w:val="18"/>
      <w:szCs w:val="18"/>
    </w:rPr>
  </w:style>
  <w:style w:type="table" w:styleId="a7">
    <w:name w:val="Table Grid"/>
    <w:basedOn w:val="a1"/>
    <w:uiPriority w:val="59"/>
    <w:rsid w:val="00A569A4"/>
    <w:tblPr>
      <w:tblInd w:w="0" w:type="dxa"/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unhideWhenUsed/>
    <w:qFormat/>
    <w:rsid w:val="00504BCA"/>
    <w:pPr>
      <w:ind w:firstLineChars="200" w:firstLine="420"/>
    </w:pPr>
  </w:style>
  <w:style w:type="character" w:styleId="a9">
    <w:name w:val="Placeholder Text"/>
    <w:basedOn w:val="a0"/>
    <w:uiPriority w:val="99"/>
    <w:unhideWhenUsed/>
    <w:rsid w:val="005F34F7"/>
    <w:rPr>
      <w:color w:val="808080"/>
    </w:rPr>
  </w:style>
  <w:style w:type="paragraph" w:styleId="aa">
    <w:name w:val="Document Map"/>
    <w:basedOn w:val="a"/>
    <w:link w:val="Char1"/>
    <w:semiHidden/>
    <w:unhideWhenUsed/>
    <w:rsid w:val="002C368B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a"/>
    <w:semiHidden/>
    <w:rsid w:val="002C368B"/>
    <w:rPr>
      <w:rFonts w:ascii="宋体"/>
      <w:sz w:val="18"/>
      <w:szCs w:val="18"/>
    </w:rPr>
  </w:style>
  <w:style w:type="character" w:styleId="ab">
    <w:name w:val="annotation reference"/>
    <w:basedOn w:val="a0"/>
    <w:semiHidden/>
    <w:unhideWhenUsed/>
    <w:rsid w:val="002C368B"/>
    <w:rPr>
      <w:sz w:val="21"/>
      <w:szCs w:val="21"/>
    </w:rPr>
  </w:style>
  <w:style w:type="paragraph" w:styleId="ac">
    <w:name w:val="annotation text"/>
    <w:basedOn w:val="a"/>
    <w:link w:val="Char2"/>
    <w:semiHidden/>
    <w:unhideWhenUsed/>
    <w:rsid w:val="002C368B"/>
  </w:style>
  <w:style w:type="character" w:customStyle="1" w:styleId="Char2">
    <w:name w:val="批注文字 Char"/>
    <w:basedOn w:val="a0"/>
    <w:link w:val="ac"/>
    <w:semiHidden/>
    <w:rsid w:val="002C368B"/>
    <w:rPr>
      <w:szCs w:val="22"/>
    </w:rPr>
  </w:style>
  <w:style w:type="paragraph" w:styleId="ad">
    <w:name w:val="annotation subject"/>
    <w:basedOn w:val="ac"/>
    <w:next w:val="ac"/>
    <w:link w:val="Char3"/>
    <w:semiHidden/>
    <w:unhideWhenUsed/>
    <w:rsid w:val="002C368B"/>
    <w:rPr>
      <w:b/>
      <w:bCs/>
    </w:rPr>
  </w:style>
  <w:style w:type="character" w:customStyle="1" w:styleId="Char3">
    <w:name w:val="批注主题 Char"/>
    <w:basedOn w:val="Char2"/>
    <w:link w:val="ad"/>
    <w:semiHidden/>
    <w:rsid w:val="002C368B"/>
    <w:rPr>
      <w:b/>
      <w:bCs/>
      <w:szCs w:val="22"/>
    </w:rPr>
  </w:style>
  <w:style w:type="character" w:customStyle="1" w:styleId="1Char">
    <w:name w:val="标题 1 Char"/>
    <w:basedOn w:val="a0"/>
    <w:link w:val="1"/>
    <w:uiPriority w:val="99"/>
    <w:rsid w:val="001B2CAA"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1B2CAA"/>
    <w:rPr>
      <w:rFonts w:ascii="Calibri" w:hAnsi="Calibri"/>
      <w:b/>
      <w:bCs/>
      <w:sz w:val="32"/>
      <w:szCs w:val="32"/>
    </w:rPr>
  </w:style>
  <w:style w:type="character" w:customStyle="1" w:styleId="Char0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5"/>
    <w:rsid w:val="001B2CAA"/>
    <w:rPr>
      <w:sz w:val="18"/>
      <w:szCs w:val="18"/>
    </w:rPr>
  </w:style>
  <w:style w:type="paragraph" w:styleId="ae">
    <w:name w:val="No Spacing"/>
    <w:uiPriority w:val="1"/>
    <w:qFormat/>
    <w:rsid w:val="001B2CAA"/>
    <w:rPr>
      <w:rFonts w:ascii="Calibri" w:hAnsi="Calibri"/>
      <w:sz w:val="22"/>
      <w:szCs w:val="22"/>
    </w:rPr>
  </w:style>
  <w:style w:type="paragraph" w:styleId="af">
    <w:name w:val="Body Text"/>
    <w:basedOn w:val="a"/>
    <w:link w:val="Char4"/>
    <w:rsid w:val="004135DD"/>
    <w:pPr>
      <w:widowControl w:val="0"/>
      <w:adjustRightInd/>
      <w:spacing w:line="240" w:lineRule="auto"/>
    </w:pPr>
    <w:rPr>
      <w:color w:val="0000FF"/>
      <w:kern w:val="2"/>
      <w:sz w:val="21"/>
      <w:szCs w:val="20"/>
    </w:rPr>
  </w:style>
  <w:style w:type="character" w:customStyle="1" w:styleId="Char4">
    <w:name w:val="正文文本 Char"/>
    <w:basedOn w:val="a0"/>
    <w:link w:val="af"/>
    <w:rsid w:val="004135DD"/>
    <w:rPr>
      <w:color w:val="0000FF"/>
      <w:kern w:val="2"/>
      <w:sz w:val="21"/>
    </w:rPr>
  </w:style>
  <w:style w:type="paragraph" w:customStyle="1" w:styleId="References">
    <w:name w:val="References"/>
    <w:basedOn w:val="a"/>
    <w:rsid w:val="006345F3"/>
    <w:pPr>
      <w:numPr>
        <w:numId w:val="18"/>
      </w:numPr>
      <w:autoSpaceDE w:val="0"/>
      <w:autoSpaceDN w:val="0"/>
      <w:adjustRightInd/>
      <w:snapToGrid w:val="0"/>
      <w:spacing w:after="60" w:line="240" w:lineRule="auto"/>
    </w:pPr>
    <w:rPr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5707</TotalTime>
  <Pages>3</Pages>
  <Words>768</Words>
  <Characters>4381</Characters>
  <Application>Microsoft Office Word</Application>
  <DocSecurity>0</DocSecurity>
  <Lines>36</Lines>
  <Paragraphs>10</Paragraphs>
  <ScaleCrop>false</ScaleCrop>
  <Company/>
  <LinksUpToDate>false</LinksUpToDate>
  <CharactersWithSpaces>5139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Caijx</dc:creator>
  <cp:lastModifiedBy>Windows 用户</cp:lastModifiedBy>
  <cp:revision>594</cp:revision>
  <cp:lastPrinted>2113-01-01T00:00:00Z</cp:lastPrinted>
  <dcterms:created xsi:type="dcterms:W3CDTF">2016-01-29T02:12:00Z</dcterms:created>
  <dcterms:modified xsi:type="dcterms:W3CDTF">2016-11-04T11:54:00Z</dcterms:modified>
</cp:coreProperties>
</file>